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9F532A" w14:textId="5F265B81" w:rsidR="0006224B" w:rsidRPr="0006224B" w:rsidRDefault="0006224B" w:rsidP="0006224B">
      <w:pPr>
        <w:jc w:val="center"/>
        <w:rPr>
          <w:noProof/>
        </w:rPr>
      </w:pPr>
      <w:r w:rsidRPr="0006224B">
        <w:rPr>
          <w:noProof/>
        </w:rPr>
        <w:drawing>
          <wp:inline distT="0" distB="0" distL="0" distR="0" wp14:anchorId="6B4BE262" wp14:editId="6F5B5B58">
            <wp:extent cx="3429479" cy="1714739"/>
            <wp:effectExtent l="0" t="0" r="0" b="0"/>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3429479" cy="1714739"/>
                    </a:xfrm>
                    <a:prstGeom prst="rect">
                      <a:avLst/>
                    </a:prstGeom>
                  </pic:spPr>
                </pic:pic>
              </a:graphicData>
            </a:graphic>
          </wp:inline>
        </w:drawing>
      </w:r>
    </w:p>
    <w:p w14:paraId="5D915215" w14:textId="2B06D0E3" w:rsidR="0006224B" w:rsidRPr="0006224B" w:rsidRDefault="0006224B" w:rsidP="0006224B">
      <w:pPr>
        <w:jc w:val="center"/>
        <w:rPr>
          <w:rFonts w:ascii="Times New Roman" w:hAnsi="Times New Roman" w:cs="Times New Roman"/>
          <w:noProof/>
          <w:sz w:val="24"/>
          <w:szCs w:val="24"/>
        </w:rPr>
      </w:pPr>
    </w:p>
    <w:p w14:paraId="2D2C4009" w14:textId="77777777" w:rsidR="0006224B" w:rsidRPr="0006224B" w:rsidRDefault="0006224B" w:rsidP="0006224B">
      <w:pPr>
        <w:jc w:val="center"/>
        <w:rPr>
          <w:rFonts w:ascii="Times New Roman" w:hAnsi="Times New Roman" w:cs="Times New Roman"/>
          <w:b/>
          <w:bCs/>
          <w:noProof/>
          <w:sz w:val="24"/>
          <w:szCs w:val="24"/>
        </w:rPr>
      </w:pPr>
      <w:r w:rsidRPr="0006224B">
        <w:rPr>
          <w:rFonts w:ascii="Times New Roman" w:hAnsi="Times New Roman" w:cs="Times New Roman"/>
          <w:b/>
          <w:bCs/>
          <w:noProof/>
          <w:sz w:val="24"/>
          <w:szCs w:val="24"/>
        </w:rPr>
        <w:t xml:space="preserve">REMEDY RECRUITMENT GROUP DATA RETENTION POLICY </w:t>
      </w:r>
    </w:p>
    <w:p w14:paraId="3F886576" w14:textId="04B045DA" w:rsidR="0006224B" w:rsidRPr="0006224B" w:rsidRDefault="0006224B" w:rsidP="0006224B">
      <w:pPr>
        <w:jc w:val="center"/>
        <w:rPr>
          <w:rFonts w:ascii="Times New Roman" w:hAnsi="Times New Roman" w:cs="Times New Roman"/>
          <w:noProof/>
          <w:sz w:val="24"/>
          <w:szCs w:val="24"/>
        </w:rPr>
      </w:pPr>
      <w:r w:rsidRPr="0006224B">
        <w:rPr>
          <w:rFonts w:ascii="Times New Roman" w:hAnsi="Times New Roman" w:cs="Times New Roman"/>
          <w:noProof/>
          <w:sz w:val="24"/>
          <w:szCs w:val="24"/>
        </w:rPr>
        <w:t xml:space="preserve">UPDATED </w:t>
      </w:r>
      <w:r w:rsidR="00346950">
        <w:rPr>
          <w:rFonts w:ascii="Times New Roman" w:hAnsi="Times New Roman" w:cs="Times New Roman"/>
          <w:noProof/>
          <w:sz w:val="24"/>
          <w:szCs w:val="24"/>
        </w:rPr>
        <w:t xml:space="preserve">MARCH </w:t>
      </w:r>
      <w:r w:rsidRPr="0006224B">
        <w:rPr>
          <w:rFonts w:ascii="Times New Roman" w:hAnsi="Times New Roman" w:cs="Times New Roman"/>
          <w:noProof/>
          <w:sz w:val="24"/>
          <w:szCs w:val="24"/>
        </w:rPr>
        <w:t>2022</w:t>
      </w:r>
    </w:p>
    <w:p w14:paraId="155AE753" w14:textId="477EE93C" w:rsidR="0006224B" w:rsidRPr="00695384" w:rsidRDefault="00695384">
      <w:pPr>
        <w:rPr>
          <w:rFonts w:ascii="Times New Roman" w:hAnsi="Times New Roman" w:cs="Times New Roman"/>
          <w:b/>
          <w:bCs/>
          <w:noProof/>
          <w:sz w:val="24"/>
          <w:szCs w:val="24"/>
        </w:rPr>
      </w:pPr>
      <w:r w:rsidRPr="00695384">
        <w:rPr>
          <w:rFonts w:ascii="Times New Roman" w:hAnsi="Times New Roman" w:cs="Times New Roman"/>
          <w:b/>
          <w:bCs/>
          <w:noProof/>
          <w:sz w:val="24"/>
          <w:szCs w:val="24"/>
        </w:rPr>
        <w:t>Introduction</w:t>
      </w:r>
    </w:p>
    <w:p w14:paraId="7D06E960" w14:textId="79746182" w:rsidR="0006224B" w:rsidRPr="0006224B" w:rsidRDefault="00695384" w:rsidP="0006224B">
      <w:pPr>
        <w:pStyle w:val="NormalWeb"/>
        <w:shd w:val="clear" w:color="auto" w:fill="FFFFFF"/>
      </w:pPr>
      <w:r>
        <w:t>This policy</w:t>
      </w:r>
      <w:r w:rsidR="0006224B" w:rsidRPr="0006224B">
        <w:t xml:space="preserve"> introduces the legal position on the retention of HR records in the UK, including the Data Protection Act 2018 and the General Data Protection Regulation (GDPR). </w:t>
      </w:r>
    </w:p>
    <w:p w14:paraId="690C0921" w14:textId="453F5C5D" w:rsidR="0006224B" w:rsidRPr="0006224B" w:rsidRDefault="0006224B" w:rsidP="0006224B">
      <w:pPr>
        <w:rPr>
          <w:rFonts w:ascii="Times New Roman" w:hAnsi="Times New Roman" w:cs="Times New Roman"/>
          <w:noProof/>
          <w:sz w:val="24"/>
          <w:szCs w:val="24"/>
        </w:rPr>
      </w:pPr>
      <w:r w:rsidRPr="0006224B">
        <w:rPr>
          <w:rFonts w:ascii="Times New Roman" w:hAnsi="Times New Roman" w:cs="Times New Roman"/>
          <w:noProof/>
          <w:sz w:val="24"/>
          <w:szCs w:val="24"/>
        </w:rPr>
        <w:t xml:space="preserve">HR records include a wide range of data relating to individuals working </w:t>
      </w:r>
      <w:r w:rsidR="00695384">
        <w:rPr>
          <w:rFonts w:ascii="Times New Roman" w:hAnsi="Times New Roman" w:cs="Times New Roman"/>
          <w:noProof/>
          <w:sz w:val="24"/>
          <w:szCs w:val="24"/>
        </w:rPr>
        <w:t>for Remedy Recruitment Group</w:t>
      </w:r>
      <w:r w:rsidR="00346950">
        <w:rPr>
          <w:rFonts w:ascii="Times New Roman" w:hAnsi="Times New Roman" w:cs="Times New Roman"/>
          <w:noProof/>
          <w:sz w:val="24"/>
          <w:szCs w:val="24"/>
        </w:rPr>
        <w:t xml:space="preserve"> (Remedy)</w:t>
      </w:r>
      <w:r w:rsidRPr="0006224B">
        <w:rPr>
          <w:rFonts w:ascii="Times New Roman" w:hAnsi="Times New Roman" w:cs="Times New Roman"/>
          <w:noProof/>
          <w:sz w:val="24"/>
          <w:szCs w:val="24"/>
        </w:rPr>
        <w:t xml:space="preserve"> for example hours worked and pay or absence levels. This information is usually stored electronically but may include paper records as well, so employers should use both physical and electronic data security methods.</w:t>
      </w:r>
    </w:p>
    <w:p w14:paraId="6600D0AE" w14:textId="24225EF3" w:rsidR="0006224B" w:rsidRPr="0006224B" w:rsidRDefault="00695384">
      <w:pPr>
        <w:rPr>
          <w:rFonts w:ascii="Times New Roman" w:hAnsi="Times New Roman" w:cs="Times New Roman"/>
          <w:noProof/>
          <w:sz w:val="24"/>
          <w:szCs w:val="24"/>
        </w:rPr>
      </w:pPr>
      <w:r>
        <w:rPr>
          <w:rFonts w:ascii="Times New Roman" w:hAnsi="Times New Roman" w:cs="Times New Roman"/>
          <w:noProof/>
          <w:sz w:val="24"/>
          <w:szCs w:val="24"/>
        </w:rPr>
        <w:t xml:space="preserve">Remedy </w:t>
      </w:r>
      <w:r w:rsidR="0006224B" w:rsidRPr="0006224B">
        <w:rPr>
          <w:rFonts w:ascii="Times New Roman" w:hAnsi="Times New Roman" w:cs="Times New Roman"/>
          <w:noProof/>
          <w:sz w:val="24"/>
          <w:szCs w:val="24"/>
        </w:rPr>
        <w:t xml:space="preserve">maintain effective systems for storing HR data and comply with all relevant legislation. </w:t>
      </w:r>
      <w:r>
        <w:rPr>
          <w:rFonts w:ascii="Times New Roman" w:hAnsi="Times New Roman" w:cs="Times New Roman"/>
          <w:noProof/>
          <w:sz w:val="24"/>
          <w:szCs w:val="24"/>
        </w:rPr>
        <w:t>This document outlines our</w:t>
      </w:r>
      <w:r w:rsidR="0006224B" w:rsidRPr="0006224B">
        <w:rPr>
          <w:rFonts w:ascii="Times New Roman" w:hAnsi="Times New Roman" w:cs="Times New Roman"/>
          <w:noProof/>
          <w:sz w:val="24"/>
          <w:szCs w:val="24"/>
        </w:rPr>
        <w:t xml:space="preserve"> </w:t>
      </w:r>
      <w:r>
        <w:rPr>
          <w:rFonts w:ascii="Times New Roman" w:hAnsi="Times New Roman" w:cs="Times New Roman"/>
          <w:noProof/>
          <w:sz w:val="24"/>
          <w:szCs w:val="24"/>
        </w:rPr>
        <w:t xml:space="preserve">data </w:t>
      </w:r>
      <w:r w:rsidR="0006224B" w:rsidRPr="0006224B">
        <w:rPr>
          <w:rFonts w:ascii="Times New Roman" w:hAnsi="Times New Roman" w:cs="Times New Roman"/>
          <w:noProof/>
          <w:sz w:val="24"/>
          <w:szCs w:val="24"/>
        </w:rPr>
        <w:t xml:space="preserve">retention policy and monitoring programme that’s communicated to all staff. </w:t>
      </w:r>
      <w:r>
        <w:rPr>
          <w:rFonts w:ascii="Times New Roman" w:hAnsi="Times New Roman" w:cs="Times New Roman"/>
          <w:noProof/>
          <w:sz w:val="24"/>
          <w:szCs w:val="24"/>
        </w:rPr>
        <w:t>Note that</w:t>
      </w:r>
      <w:r w:rsidR="0006224B" w:rsidRPr="0006224B">
        <w:rPr>
          <w:rFonts w:ascii="Times New Roman" w:hAnsi="Times New Roman" w:cs="Times New Roman"/>
          <w:noProof/>
          <w:sz w:val="24"/>
          <w:szCs w:val="24"/>
        </w:rPr>
        <w:t xml:space="preserve"> records are kept for as long as needed but no longer, and that records are destroyed securely. </w:t>
      </w:r>
      <w:r>
        <w:rPr>
          <w:rFonts w:ascii="Times New Roman" w:hAnsi="Times New Roman" w:cs="Times New Roman"/>
          <w:noProof/>
          <w:sz w:val="24"/>
          <w:szCs w:val="24"/>
        </w:rPr>
        <w:t xml:space="preserve">Our staff are kept informed and receive </w:t>
      </w:r>
      <w:r w:rsidR="0006224B" w:rsidRPr="0006224B">
        <w:rPr>
          <w:rFonts w:ascii="Times New Roman" w:hAnsi="Times New Roman" w:cs="Times New Roman"/>
          <w:noProof/>
          <w:sz w:val="24"/>
          <w:szCs w:val="24"/>
        </w:rPr>
        <w:t xml:space="preserve">training about the legal issues involved and </w:t>
      </w:r>
      <w:r>
        <w:rPr>
          <w:rFonts w:ascii="Times New Roman" w:hAnsi="Times New Roman" w:cs="Times New Roman"/>
          <w:noProof/>
          <w:sz w:val="24"/>
          <w:szCs w:val="24"/>
        </w:rPr>
        <w:t xml:space="preserve">work in accordance with </w:t>
      </w:r>
      <w:r w:rsidR="0006224B" w:rsidRPr="0006224B">
        <w:rPr>
          <w:rFonts w:ascii="Times New Roman" w:hAnsi="Times New Roman" w:cs="Times New Roman"/>
          <w:noProof/>
          <w:sz w:val="24"/>
          <w:szCs w:val="24"/>
        </w:rPr>
        <w:t>HR strategy.</w:t>
      </w:r>
    </w:p>
    <w:p w14:paraId="5F57856E" w14:textId="77777777" w:rsidR="0006224B" w:rsidRPr="0006224B" w:rsidRDefault="0006224B" w:rsidP="0006224B">
      <w:pPr>
        <w:rPr>
          <w:rFonts w:ascii="Times New Roman" w:hAnsi="Times New Roman" w:cs="Times New Roman"/>
          <w:noProof/>
          <w:sz w:val="24"/>
          <w:szCs w:val="24"/>
        </w:rPr>
      </w:pPr>
    </w:p>
    <w:p w14:paraId="720257B5" w14:textId="3E143FC1" w:rsidR="00A51BFA" w:rsidRDefault="00A51BFA" w:rsidP="0006224B">
      <w:pPr>
        <w:rPr>
          <w:rFonts w:ascii="Times New Roman" w:hAnsi="Times New Roman" w:cs="Times New Roman"/>
          <w:b/>
          <w:bCs/>
          <w:noProof/>
          <w:sz w:val="24"/>
          <w:szCs w:val="24"/>
        </w:rPr>
      </w:pPr>
      <w:r>
        <w:rPr>
          <w:rFonts w:ascii="Times New Roman" w:hAnsi="Times New Roman" w:cs="Times New Roman"/>
          <w:b/>
          <w:bCs/>
          <w:noProof/>
          <w:sz w:val="24"/>
          <w:szCs w:val="24"/>
        </w:rPr>
        <w:t>Remedy’s practice in accordance of the law</w:t>
      </w:r>
    </w:p>
    <w:p w14:paraId="29DE922D" w14:textId="77777777" w:rsidR="00A51BFA" w:rsidRDefault="00A51BFA" w:rsidP="0006224B">
      <w:pPr>
        <w:rPr>
          <w:rFonts w:ascii="Times New Roman" w:hAnsi="Times New Roman" w:cs="Times New Roman"/>
          <w:b/>
          <w:bCs/>
          <w:noProof/>
          <w:sz w:val="24"/>
          <w:szCs w:val="24"/>
        </w:rPr>
      </w:pPr>
    </w:p>
    <w:p w14:paraId="3BA6B7BC" w14:textId="460CBED9" w:rsidR="0006224B" w:rsidRPr="00695384" w:rsidRDefault="0006224B" w:rsidP="0006224B">
      <w:pPr>
        <w:rPr>
          <w:rFonts w:ascii="Times New Roman" w:hAnsi="Times New Roman" w:cs="Times New Roman"/>
          <w:b/>
          <w:bCs/>
          <w:noProof/>
          <w:sz w:val="24"/>
          <w:szCs w:val="24"/>
        </w:rPr>
      </w:pPr>
      <w:r w:rsidRPr="00695384">
        <w:rPr>
          <w:rFonts w:ascii="Times New Roman" w:hAnsi="Times New Roman" w:cs="Times New Roman"/>
          <w:b/>
          <w:bCs/>
          <w:noProof/>
          <w:sz w:val="24"/>
          <w:szCs w:val="24"/>
        </w:rPr>
        <w:t>Access, storage, format and destruction</w:t>
      </w:r>
    </w:p>
    <w:p w14:paraId="02EF5820" w14:textId="5A9A91A0" w:rsidR="0006224B" w:rsidRPr="0006224B" w:rsidRDefault="0006224B" w:rsidP="0006224B">
      <w:pPr>
        <w:rPr>
          <w:rFonts w:ascii="Times New Roman" w:hAnsi="Times New Roman" w:cs="Times New Roman"/>
          <w:noProof/>
          <w:sz w:val="24"/>
          <w:szCs w:val="24"/>
        </w:rPr>
      </w:pPr>
      <w:r w:rsidRPr="0006224B">
        <w:rPr>
          <w:rFonts w:ascii="Times New Roman" w:hAnsi="Times New Roman" w:cs="Times New Roman"/>
          <w:noProof/>
          <w:sz w:val="24"/>
          <w:szCs w:val="24"/>
        </w:rPr>
        <w:t>From 25 May 2018, existing data protection duties in the UK were tightened up to adapt to the rapid expansion of technology and collection of data. The new Data Protection Act 2018 (DPA) incorporates the agreed provisions of the EU General Data Protection Regulation (GDPR) and applies to most HR records, whether held in paper, or digital format.</w:t>
      </w:r>
    </w:p>
    <w:p w14:paraId="329D1875" w14:textId="7FA35E72" w:rsidR="0006224B" w:rsidRPr="0006224B" w:rsidRDefault="0006224B" w:rsidP="0006224B">
      <w:pPr>
        <w:rPr>
          <w:rFonts w:ascii="Times New Roman" w:hAnsi="Times New Roman" w:cs="Times New Roman"/>
          <w:noProof/>
          <w:sz w:val="24"/>
          <w:szCs w:val="24"/>
        </w:rPr>
      </w:pPr>
      <w:r w:rsidRPr="0006224B">
        <w:rPr>
          <w:rFonts w:ascii="Times New Roman" w:hAnsi="Times New Roman" w:cs="Times New Roman"/>
          <w:noProof/>
          <w:sz w:val="24"/>
          <w:szCs w:val="24"/>
        </w:rPr>
        <w:t xml:space="preserve">Data </w:t>
      </w:r>
      <w:r w:rsidR="00A51BFA">
        <w:rPr>
          <w:rFonts w:ascii="Times New Roman" w:hAnsi="Times New Roman" w:cs="Times New Roman"/>
          <w:noProof/>
          <w:sz w:val="24"/>
          <w:szCs w:val="24"/>
        </w:rPr>
        <w:t>is not</w:t>
      </w:r>
      <w:r w:rsidRPr="0006224B">
        <w:rPr>
          <w:rFonts w:ascii="Times New Roman" w:hAnsi="Times New Roman" w:cs="Times New Roman"/>
          <w:noProof/>
          <w:sz w:val="24"/>
          <w:szCs w:val="24"/>
        </w:rPr>
        <w:t xml:space="preserve"> kept any longer than is necessary for legitimate purpose</w:t>
      </w:r>
      <w:r w:rsidR="00A51BFA">
        <w:rPr>
          <w:rFonts w:ascii="Times New Roman" w:hAnsi="Times New Roman" w:cs="Times New Roman"/>
          <w:noProof/>
          <w:sz w:val="24"/>
          <w:szCs w:val="24"/>
        </w:rPr>
        <w:t>s</w:t>
      </w:r>
      <w:r w:rsidRPr="0006224B">
        <w:rPr>
          <w:rFonts w:ascii="Times New Roman" w:hAnsi="Times New Roman" w:cs="Times New Roman"/>
          <w:noProof/>
          <w:sz w:val="24"/>
          <w:szCs w:val="24"/>
        </w:rPr>
        <w:t xml:space="preserve"> and </w:t>
      </w:r>
      <w:r w:rsidR="00A51BFA">
        <w:rPr>
          <w:rFonts w:ascii="Times New Roman" w:hAnsi="Times New Roman" w:cs="Times New Roman"/>
          <w:noProof/>
          <w:sz w:val="24"/>
          <w:szCs w:val="24"/>
        </w:rPr>
        <w:t>is</w:t>
      </w:r>
      <w:r w:rsidRPr="0006224B">
        <w:rPr>
          <w:rFonts w:ascii="Times New Roman" w:hAnsi="Times New Roman" w:cs="Times New Roman"/>
          <w:noProof/>
          <w:sz w:val="24"/>
          <w:szCs w:val="24"/>
        </w:rPr>
        <w:t xml:space="preserve"> not excessive. </w:t>
      </w:r>
      <w:r w:rsidR="00A51BFA">
        <w:rPr>
          <w:rFonts w:ascii="Times New Roman" w:hAnsi="Times New Roman" w:cs="Times New Roman"/>
          <w:noProof/>
          <w:sz w:val="24"/>
          <w:szCs w:val="24"/>
        </w:rPr>
        <w:t xml:space="preserve">Remedy in this case act as </w:t>
      </w:r>
      <w:r w:rsidRPr="0006224B">
        <w:rPr>
          <w:rFonts w:ascii="Times New Roman" w:hAnsi="Times New Roman" w:cs="Times New Roman"/>
          <w:noProof/>
          <w:sz w:val="24"/>
          <w:szCs w:val="24"/>
        </w:rPr>
        <w:t>the data controller</w:t>
      </w:r>
      <w:r w:rsidR="00A51BFA">
        <w:rPr>
          <w:rFonts w:ascii="Times New Roman" w:hAnsi="Times New Roman" w:cs="Times New Roman"/>
          <w:noProof/>
          <w:sz w:val="24"/>
          <w:szCs w:val="24"/>
        </w:rPr>
        <w:t>, and has</w:t>
      </w:r>
      <w:r w:rsidRPr="0006224B">
        <w:rPr>
          <w:rFonts w:ascii="Times New Roman" w:hAnsi="Times New Roman" w:cs="Times New Roman"/>
          <w:noProof/>
          <w:sz w:val="24"/>
          <w:szCs w:val="24"/>
        </w:rPr>
        <w:t xml:space="preserve"> systems in place to determine how long the data should be retained and when records should be destroyed.</w:t>
      </w:r>
    </w:p>
    <w:p w14:paraId="16E4FD79" w14:textId="380CF2E6" w:rsidR="0006224B" w:rsidRPr="0006224B" w:rsidRDefault="00A51BFA" w:rsidP="0006224B">
      <w:pPr>
        <w:rPr>
          <w:rFonts w:ascii="Times New Roman" w:hAnsi="Times New Roman" w:cs="Times New Roman"/>
          <w:noProof/>
          <w:sz w:val="24"/>
          <w:szCs w:val="24"/>
        </w:rPr>
      </w:pPr>
      <w:r>
        <w:rPr>
          <w:rFonts w:ascii="Times New Roman" w:hAnsi="Times New Roman" w:cs="Times New Roman"/>
          <w:noProof/>
          <w:sz w:val="24"/>
          <w:szCs w:val="24"/>
        </w:rPr>
        <w:t>M</w:t>
      </w:r>
      <w:r w:rsidR="0006224B" w:rsidRPr="0006224B">
        <w:rPr>
          <w:rFonts w:ascii="Times New Roman" w:hAnsi="Times New Roman" w:cs="Times New Roman"/>
          <w:noProof/>
          <w:sz w:val="24"/>
          <w:szCs w:val="24"/>
        </w:rPr>
        <w:t xml:space="preserve">anual systems </w:t>
      </w:r>
      <w:r>
        <w:rPr>
          <w:rFonts w:ascii="Times New Roman" w:hAnsi="Times New Roman" w:cs="Times New Roman"/>
          <w:noProof/>
          <w:sz w:val="24"/>
          <w:szCs w:val="24"/>
        </w:rPr>
        <w:t>are</w:t>
      </w:r>
      <w:r w:rsidR="0006224B" w:rsidRPr="0006224B">
        <w:rPr>
          <w:rFonts w:ascii="Times New Roman" w:hAnsi="Times New Roman" w:cs="Times New Roman"/>
          <w:noProof/>
          <w:sz w:val="24"/>
          <w:szCs w:val="24"/>
        </w:rPr>
        <w:t xml:space="preserve"> organised into a relevant filing system. </w:t>
      </w:r>
      <w:r>
        <w:rPr>
          <w:rFonts w:ascii="Times New Roman" w:hAnsi="Times New Roman" w:cs="Times New Roman"/>
          <w:noProof/>
          <w:sz w:val="24"/>
          <w:szCs w:val="24"/>
        </w:rPr>
        <w:t>Remedy</w:t>
      </w:r>
      <w:r w:rsidR="0006224B" w:rsidRPr="0006224B">
        <w:rPr>
          <w:rFonts w:ascii="Times New Roman" w:hAnsi="Times New Roman" w:cs="Times New Roman"/>
          <w:noProof/>
          <w:sz w:val="24"/>
          <w:szCs w:val="24"/>
        </w:rPr>
        <w:t xml:space="preserve"> ensure they are data protection compliant and </w:t>
      </w:r>
      <w:r>
        <w:rPr>
          <w:rFonts w:ascii="Times New Roman" w:hAnsi="Times New Roman" w:cs="Times New Roman"/>
          <w:noProof/>
          <w:sz w:val="24"/>
          <w:szCs w:val="24"/>
        </w:rPr>
        <w:t>has</w:t>
      </w:r>
      <w:r w:rsidR="0006224B" w:rsidRPr="0006224B">
        <w:rPr>
          <w:rFonts w:ascii="Times New Roman" w:hAnsi="Times New Roman" w:cs="Times New Roman"/>
          <w:noProof/>
          <w:sz w:val="24"/>
          <w:szCs w:val="24"/>
        </w:rPr>
        <w:t xml:space="preserve"> designate</w:t>
      </w:r>
      <w:r>
        <w:rPr>
          <w:rFonts w:ascii="Times New Roman" w:hAnsi="Times New Roman" w:cs="Times New Roman"/>
          <w:noProof/>
          <w:sz w:val="24"/>
          <w:szCs w:val="24"/>
        </w:rPr>
        <w:t>d</w:t>
      </w:r>
      <w:r w:rsidR="0006224B" w:rsidRPr="0006224B">
        <w:rPr>
          <w:rFonts w:ascii="Times New Roman" w:hAnsi="Times New Roman" w:cs="Times New Roman"/>
          <w:noProof/>
          <w:sz w:val="24"/>
          <w:szCs w:val="24"/>
        </w:rPr>
        <w:t xml:space="preserve"> a data protection officer, </w:t>
      </w:r>
      <w:r>
        <w:rPr>
          <w:rFonts w:ascii="Times New Roman" w:hAnsi="Times New Roman" w:cs="Times New Roman"/>
          <w:noProof/>
          <w:sz w:val="24"/>
          <w:szCs w:val="24"/>
        </w:rPr>
        <w:t>who is</w:t>
      </w:r>
      <w:r w:rsidR="0006224B" w:rsidRPr="0006224B">
        <w:rPr>
          <w:rFonts w:ascii="Times New Roman" w:hAnsi="Times New Roman" w:cs="Times New Roman"/>
          <w:noProof/>
          <w:sz w:val="24"/>
          <w:szCs w:val="24"/>
        </w:rPr>
        <w:t xml:space="preserve"> train</w:t>
      </w:r>
      <w:r>
        <w:rPr>
          <w:rFonts w:ascii="Times New Roman" w:hAnsi="Times New Roman" w:cs="Times New Roman"/>
          <w:noProof/>
          <w:sz w:val="24"/>
          <w:szCs w:val="24"/>
        </w:rPr>
        <w:t>ed</w:t>
      </w:r>
      <w:r w:rsidR="0006224B" w:rsidRPr="0006224B">
        <w:rPr>
          <w:rFonts w:ascii="Times New Roman" w:hAnsi="Times New Roman" w:cs="Times New Roman"/>
          <w:noProof/>
          <w:sz w:val="24"/>
          <w:szCs w:val="24"/>
        </w:rPr>
        <w:t xml:space="preserve"> and </w:t>
      </w:r>
      <w:r>
        <w:rPr>
          <w:rFonts w:ascii="Times New Roman" w:hAnsi="Times New Roman" w:cs="Times New Roman"/>
          <w:noProof/>
          <w:sz w:val="24"/>
          <w:szCs w:val="24"/>
        </w:rPr>
        <w:t xml:space="preserve">helps to </w:t>
      </w:r>
      <w:r w:rsidR="0006224B" w:rsidRPr="0006224B">
        <w:rPr>
          <w:rFonts w:ascii="Times New Roman" w:hAnsi="Times New Roman" w:cs="Times New Roman"/>
          <w:noProof/>
          <w:sz w:val="24"/>
          <w:szCs w:val="24"/>
        </w:rPr>
        <w:t xml:space="preserve">develop existing staff. </w:t>
      </w:r>
    </w:p>
    <w:p w14:paraId="69DCC446" w14:textId="77777777" w:rsidR="0006224B" w:rsidRPr="0006224B" w:rsidRDefault="0006224B" w:rsidP="0006224B">
      <w:pPr>
        <w:rPr>
          <w:rFonts w:ascii="Times New Roman" w:hAnsi="Times New Roman" w:cs="Times New Roman"/>
          <w:noProof/>
          <w:sz w:val="24"/>
          <w:szCs w:val="24"/>
        </w:rPr>
      </w:pPr>
      <w:r w:rsidRPr="0006224B">
        <w:rPr>
          <w:rFonts w:ascii="Times New Roman" w:hAnsi="Times New Roman" w:cs="Times New Roman"/>
          <w:noProof/>
          <w:sz w:val="24"/>
          <w:szCs w:val="24"/>
        </w:rPr>
        <w:t>Subject to certain exceptions under the DPA, employees have the right to access their records and the employer must ensure that the data is accurate. Before releasing data to a third party, the employer must seek the individual’s permission.</w:t>
      </w:r>
    </w:p>
    <w:p w14:paraId="5562AFE8" w14:textId="77777777" w:rsidR="0006224B" w:rsidRPr="0006224B" w:rsidRDefault="0006224B" w:rsidP="0006224B">
      <w:pPr>
        <w:rPr>
          <w:rFonts w:ascii="Times New Roman" w:hAnsi="Times New Roman" w:cs="Times New Roman"/>
          <w:noProof/>
          <w:sz w:val="24"/>
          <w:szCs w:val="24"/>
        </w:rPr>
      </w:pPr>
    </w:p>
    <w:p w14:paraId="07011B96" w14:textId="63CF4283" w:rsidR="0006224B" w:rsidRPr="0006224B" w:rsidRDefault="0006224B" w:rsidP="0006224B">
      <w:pPr>
        <w:rPr>
          <w:rFonts w:ascii="Times New Roman" w:hAnsi="Times New Roman" w:cs="Times New Roman"/>
          <w:noProof/>
          <w:sz w:val="24"/>
          <w:szCs w:val="24"/>
        </w:rPr>
      </w:pPr>
      <w:r w:rsidRPr="0006224B">
        <w:rPr>
          <w:rFonts w:ascii="Times New Roman" w:hAnsi="Times New Roman" w:cs="Times New Roman"/>
          <w:noProof/>
          <w:sz w:val="24"/>
          <w:szCs w:val="24"/>
        </w:rPr>
        <w:t>The DPA and GDPR do not expressly change retention periods and do not set out any specific minimum or maximum periods.</w:t>
      </w:r>
    </w:p>
    <w:p w14:paraId="282C2878" w14:textId="2752FF63" w:rsidR="0006224B" w:rsidRPr="0006224B" w:rsidRDefault="0006224B" w:rsidP="0006224B">
      <w:pPr>
        <w:rPr>
          <w:rFonts w:ascii="Times New Roman" w:hAnsi="Times New Roman" w:cs="Times New Roman"/>
          <w:noProof/>
          <w:sz w:val="24"/>
          <w:szCs w:val="24"/>
        </w:rPr>
      </w:pPr>
      <w:r w:rsidRPr="0006224B">
        <w:rPr>
          <w:rFonts w:ascii="Times New Roman" w:hAnsi="Times New Roman" w:cs="Times New Roman"/>
          <w:noProof/>
          <w:sz w:val="24"/>
          <w:szCs w:val="24"/>
        </w:rPr>
        <w:t>As well as the DPA rules, employment contracts, accident record books and other personnel records may be needed in a legal action</w:t>
      </w:r>
      <w:r w:rsidR="00A51BFA">
        <w:rPr>
          <w:rFonts w:ascii="Times New Roman" w:hAnsi="Times New Roman" w:cs="Times New Roman"/>
          <w:noProof/>
          <w:sz w:val="24"/>
          <w:szCs w:val="24"/>
        </w:rPr>
        <w:t xml:space="preserve"> so are retained on file</w:t>
      </w:r>
      <w:r w:rsidRPr="0006224B">
        <w:rPr>
          <w:rFonts w:ascii="Times New Roman" w:hAnsi="Times New Roman" w:cs="Times New Roman"/>
          <w:noProof/>
          <w:sz w:val="24"/>
          <w:szCs w:val="24"/>
        </w:rPr>
        <w:t xml:space="preserve">. </w:t>
      </w:r>
      <w:r w:rsidR="000D02A8">
        <w:rPr>
          <w:rFonts w:ascii="Times New Roman" w:hAnsi="Times New Roman" w:cs="Times New Roman"/>
          <w:noProof/>
          <w:sz w:val="24"/>
          <w:szCs w:val="24"/>
        </w:rPr>
        <w:t>Copies of o</w:t>
      </w:r>
      <w:r w:rsidRPr="0006224B">
        <w:rPr>
          <w:rFonts w:ascii="Times New Roman" w:hAnsi="Times New Roman" w:cs="Times New Roman"/>
          <w:noProof/>
          <w:sz w:val="24"/>
          <w:szCs w:val="24"/>
        </w:rPr>
        <w:t xml:space="preserve">riginal documents </w:t>
      </w:r>
      <w:r w:rsidR="000D02A8">
        <w:rPr>
          <w:rFonts w:ascii="Times New Roman" w:hAnsi="Times New Roman" w:cs="Times New Roman"/>
          <w:noProof/>
          <w:sz w:val="24"/>
          <w:szCs w:val="24"/>
        </w:rPr>
        <w:t>are</w:t>
      </w:r>
      <w:r w:rsidRPr="0006224B">
        <w:rPr>
          <w:rFonts w:ascii="Times New Roman" w:hAnsi="Times New Roman" w:cs="Times New Roman"/>
          <w:noProof/>
          <w:sz w:val="24"/>
          <w:szCs w:val="24"/>
        </w:rPr>
        <w:t xml:space="preserve"> usually </w:t>
      </w:r>
      <w:r w:rsidR="000D02A8">
        <w:rPr>
          <w:rFonts w:ascii="Times New Roman" w:hAnsi="Times New Roman" w:cs="Times New Roman"/>
          <w:noProof/>
          <w:sz w:val="24"/>
          <w:szCs w:val="24"/>
        </w:rPr>
        <w:t>a</w:t>
      </w:r>
      <w:r w:rsidRPr="0006224B">
        <w:rPr>
          <w:rFonts w:ascii="Times New Roman" w:hAnsi="Times New Roman" w:cs="Times New Roman"/>
          <w:noProof/>
          <w:sz w:val="24"/>
          <w:szCs w:val="24"/>
        </w:rPr>
        <w:t>vailable</w:t>
      </w:r>
      <w:r w:rsidR="000D02A8">
        <w:rPr>
          <w:rFonts w:ascii="Times New Roman" w:hAnsi="Times New Roman" w:cs="Times New Roman"/>
          <w:noProof/>
          <w:sz w:val="24"/>
          <w:szCs w:val="24"/>
        </w:rPr>
        <w:t>; when this is not possible</w:t>
      </w:r>
      <w:r w:rsidRPr="0006224B">
        <w:rPr>
          <w:rFonts w:ascii="Times New Roman" w:hAnsi="Times New Roman" w:cs="Times New Roman"/>
          <w:noProof/>
          <w:sz w:val="24"/>
          <w:szCs w:val="24"/>
        </w:rPr>
        <w:t xml:space="preserve"> </w:t>
      </w:r>
      <w:r w:rsidR="000D02A8">
        <w:rPr>
          <w:rFonts w:ascii="Times New Roman" w:hAnsi="Times New Roman" w:cs="Times New Roman"/>
          <w:noProof/>
          <w:sz w:val="24"/>
          <w:szCs w:val="24"/>
        </w:rPr>
        <w:t xml:space="preserve"> Remedy can</w:t>
      </w:r>
      <w:r w:rsidRPr="0006224B">
        <w:rPr>
          <w:rFonts w:ascii="Times New Roman" w:hAnsi="Times New Roman" w:cs="Times New Roman"/>
          <w:noProof/>
          <w:sz w:val="24"/>
          <w:szCs w:val="24"/>
        </w:rPr>
        <w:t xml:space="preserve"> explain what happened to the originals backed up by what is known as a 'statement of truth'.</w:t>
      </w:r>
    </w:p>
    <w:p w14:paraId="71F55C1F" w14:textId="5B2FE86B" w:rsidR="0006224B" w:rsidRPr="0006224B" w:rsidRDefault="0006224B" w:rsidP="0006224B">
      <w:pPr>
        <w:rPr>
          <w:rFonts w:ascii="Times New Roman" w:hAnsi="Times New Roman" w:cs="Times New Roman"/>
          <w:noProof/>
          <w:sz w:val="24"/>
          <w:szCs w:val="24"/>
        </w:rPr>
      </w:pPr>
      <w:r w:rsidRPr="0006224B">
        <w:rPr>
          <w:rFonts w:ascii="Times New Roman" w:hAnsi="Times New Roman" w:cs="Times New Roman"/>
          <w:noProof/>
          <w:sz w:val="24"/>
          <w:szCs w:val="24"/>
        </w:rPr>
        <w:t xml:space="preserve">When </w:t>
      </w:r>
      <w:r w:rsidR="000D02A8">
        <w:rPr>
          <w:rFonts w:ascii="Times New Roman" w:hAnsi="Times New Roman" w:cs="Times New Roman"/>
          <w:noProof/>
          <w:sz w:val="24"/>
          <w:szCs w:val="24"/>
        </w:rPr>
        <w:t>Remedy</w:t>
      </w:r>
      <w:r w:rsidRPr="0006224B">
        <w:rPr>
          <w:rFonts w:ascii="Times New Roman" w:hAnsi="Times New Roman" w:cs="Times New Roman"/>
          <w:noProof/>
          <w:sz w:val="24"/>
          <w:szCs w:val="24"/>
        </w:rPr>
        <w:t xml:space="preserve"> no longer need to keep certain data, destruction take</w:t>
      </w:r>
      <w:r w:rsidR="000D02A8">
        <w:rPr>
          <w:rFonts w:ascii="Times New Roman" w:hAnsi="Times New Roman" w:cs="Times New Roman"/>
          <w:noProof/>
          <w:sz w:val="24"/>
          <w:szCs w:val="24"/>
        </w:rPr>
        <w:t>s</w:t>
      </w:r>
      <w:r w:rsidRPr="0006224B">
        <w:rPr>
          <w:rFonts w:ascii="Times New Roman" w:hAnsi="Times New Roman" w:cs="Times New Roman"/>
          <w:noProof/>
          <w:sz w:val="24"/>
          <w:szCs w:val="24"/>
        </w:rPr>
        <w:t xml:space="preserve"> place securely and effectively, for example by shredding.</w:t>
      </w:r>
    </w:p>
    <w:p w14:paraId="32EF78FA" w14:textId="0F2AA3F4" w:rsidR="0006224B" w:rsidRPr="0006224B" w:rsidRDefault="0006224B" w:rsidP="0006224B">
      <w:pPr>
        <w:rPr>
          <w:rFonts w:ascii="Times New Roman" w:hAnsi="Times New Roman" w:cs="Times New Roman"/>
          <w:noProof/>
          <w:sz w:val="24"/>
          <w:szCs w:val="24"/>
        </w:rPr>
      </w:pPr>
      <w:r w:rsidRPr="0006224B">
        <w:rPr>
          <w:rFonts w:ascii="Times New Roman" w:hAnsi="Times New Roman" w:cs="Times New Roman"/>
          <w:noProof/>
          <w:sz w:val="24"/>
          <w:szCs w:val="24"/>
        </w:rPr>
        <w:t xml:space="preserve">The main UK legislation regulating statutory retention periods is summarised below. </w:t>
      </w:r>
      <w:r w:rsidR="000D02A8">
        <w:rPr>
          <w:rFonts w:ascii="Times New Roman" w:hAnsi="Times New Roman" w:cs="Times New Roman"/>
          <w:noProof/>
          <w:sz w:val="24"/>
          <w:szCs w:val="24"/>
        </w:rPr>
        <w:t xml:space="preserve">When </w:t>
      </w:r>
      <w:r w:rsidRPr="0006224B">
        <w:rPr>
          <w:rFonts w:ascii="Times New Roman" w:hAnsi="Times New Roman" w:cs="Times New Roman"/>
          <w:noProof/>
          <w:sz w:val="24"/>
          <w:szCs w:val="24"/>
        </w:rPr>
        <w:t xml:space="preserve">in doubt, </w:t>
      </w:r>
      <w:r w:rsidR="000D02A8">
        <w:rPr>
          <w:rFonts w:ascii="Times New Roman" w:hAnsi="Times New Roman" w:cs="Times New Roman"/>
          <w:noProof/>
          <w:sz w:val="24"/>
          <w:szCs w:val="24"/>
        </w:rPr>
        <w:t xml:space="preserve">Remedy </w:t>
      </w:r>
      <w:r w:rsidRPr="0006224B">
        <w:rPr>
          <w:rFonts w:ascii="Times New Roman" w:hAnsi="Times New Roman" w:cs="Times New Roman"/>
          <w:noProof/>
          <w:sz w:val="24"/>
          <w:szCs w:val="24"/>
        </w:rPr>
        <w:t>keep records for at least 6 years to cover the time limit for bringing any civil legal action.</w:t>
      </w:r>
    </w:p>
    <w:p w14:paraId="2800ED3B" w14:textId="2D7DC0E7" w:rsidR="0006224B" w:rsidRPr="000D02A8" w:rsidRDefault="000D02A8" w:rsidP="0006224B">
      <w:pPr>
        <w:rPr>
          <w:rFonts w:ascii="Times New Roman" w:hAnsi="Times New Roman" w:cs="Times New Roman"/>
          <w:b/>
          <w:bCs/>
          <w:noProof/>
          <w:sz w:val="24"/>
          <w:szCs w:val="24"/>
        </w:rPr>
      </w:pPr>
      <w:r w:rsidRPr="000D02A8">
        <w:rPr>
          <w:rFonts w:ascii="Times New Roman" w:hAnsi="Times New Roman" w:cs="Times New Roman"/>
          <w:b/>
          <w:bCs/>
          <w:noProof/>
          <w:sz w:val="24"/>
          <w:szCs w:val="24"/>
        </w:rPr>
        <w:t>Stautory retention periods</w:t>
      </w:r>
    </w:p>
    <w:p w14:paraId="4699C52D" w14:textId="77777777" w:rsidR="0006224B" w:rsidRPr="00A51BFA" w:rsidRDefault="0006224B" w:rsidP="0006224B">
      <w:pPr>
        <w:rPr>
          <w:rFonts w:ascii="Times New Roman" w:hAnsi="Times New Roman" w:cs="Times New Roman"/>
          <w:b/>
          <w:bCs/>
          <w:noProof/>
          <w:sz w:val="24"/>
          <w:szCs w:val="24"/>
        </w:rPr>
      </w:pPr>
      <w:r w:rsidRPr="00A51BFA">
        <w:rPr>
          <w:rFonts w:ascii="Times New Roman" w:hAnsi="Times New Roman" w:cs="Times New Roman"/>
          <w:b/>
          <w:bCs/>
          <w:noProof/>
          <w:sz w:val="24"/>
          <w:szCs w:val="24"/>
        </w:rPr>
        <w:t>Record types</w:t>
      </w:r>
    </w:p>
    <w:p w14:paraId="7CA1912D" w14:textId="4EBBBC17" w:rsidR="0006224B" w:rsidRPr="00125DE0" w:rsidRDefault="0006224B" w:rsidP="00125DE0">
      <w:pPr>
        <w:rPr>
          <w:rFonts w:ascii="Times New Roman" w:hAnsi="Times New Roman" w:cs="Times New Roman"/>
          <w:noProof/>
          <w:sz w:val="24"/>
          <w:szCs w:val="24"/>
        </w:rPr>
      </w:pPr>
      <w:r w:rsidRPr="0006224B">
        <w:rPr>
          <w:rFonts w:ascii="Times New Roman" w:hAnsi="Times New Roman" w:cs="Times New Roman"/>
          <w:noProof/>
          <w:sz w:val="24"/>
          <w:szCs w:val="24"/>
        </w:rPr>
        <w:t xml:space="preserve">Accident books, accident records/reports </w:t>
      </w:r>
      <w:r w:rsidR="00125DE0">
        <w:rPr>
          <w:rFonts w:ascii="Times New Roman" w:hAnsi="Times New Roman" w:cs="Times New Roman"/>
          <w:noProof/>
          <w:sz w:val="24"/>
          <w:szCs w:val="24"/>
        </w:rPr>
        <w:t xml:space="preserve">- </w:t>
      </w:r>
      <w:r w:rsidRPr="00125DE0">
        <w:rPr>
          <w:rFonts w:ascii="Times New Roman" w:hAnsi="Times New Roman" w:cs="Times New Roman"/>
          <w:noProof/>
          <w:sz w:val="24"/>
          <w:szCs w:val="24"/>
        </w:rPr>
        <w:t>Statutory retention period: 3 years from the date of the last entry (or, if the accident involves a child/ young adult, then until that person reaches the age of 21).</w:t>
      </w:r>
    </w:p>
    <w:p w14:paraId="7115DA44" w14:textId="54C33FD0" w:rsidR="0006224B" w:rsidRPr="00125DE0" w:rsidRDefault="0006224B" w:rsidP="00125DE0">
      <w:pPr>
        <w:rPr>
          <w:rFonts w:ascii="Times New Roman" w:hAnsi="Times New Roman" w:cs="Times New Roman"/>
          <w:b/>
          <w:bCs/>
          <w:noProof/>
          <w:sz w:val="24"/>
          <w:szCs w:val="24"/>
        </w:rPr>
      </w:pPr>
      <w:r w:rsidRPr="00A51BFA">
        <w:rPr>
          <w:rFonts w:ascii="Times New Roman" w:hAnsi="Times New Roman" w:cs="Times New Roman"/>
          <w:b/>
          <w:bCs/>
          <w:noProof/>
          <w:sz w:val="24"/>
          <w:szCs w:val="24"/>
        </w:rPr>
        <w:t>Accounting records</w:t>
      </w:r>
      <w:r w:rsidR="00125DE0">
        <w:rPr>
          <w:rFonts w:ascii="Times New Roman" w:hAnsi="Times New Roman" w:cs="Times New Roman"/>
          <w:b/>
          <w:bCs/>
          <w:noProof/>
          <w:sz w:val="24"/>
          <w:szCs w:val="24"/>
        </w:rPr>
        <w:t xml:space="preserve"> - </w:t>
      </w:r>
      <w:r w:rsidRPr="00125DE0">
        <w:rPr>
          <w:rFonts w:ascii="Times New Roman" w:hAnsi="Times New Roman" w:cs="Times New Roman"/>
          <w:noProof/>
          <w:sz w:val="24"/>
          <w:szCs w:val="24"/>
        </w:rPr>
        <w:t>Statutory retention period: 3 years for private companies, 6 years for public limited companies.</w:t>
      </w:r>
    </w:p>
    <w:p w14:paraId="565CE3B9" w14:textId="3862352D" w:rsidR="0006224B" w:rsidRPr="0006224B" w:rsidRDefault="0006224B" w:rsidP="0006224B">
      <w:pPr>
        <w:rPr>
          <w:rFonts w:ascii="Times New Roman" w:hAnsi="Times New Roman" w:cs="Times New Roman"/>
          <w:noProof/>
          <w:sz w:val="24"/>
          <w:szCs w:val="24"/>
        </w:rPr>
      </w:pPr>
      <w:r w:rsidRPr="00125DE0">
        <w:rPr>
          <w:rFonts w:ascii="Times New Roman" w:hAnsi="Times New Roman" w:cs="Times New Roman"/>
          <w:b/>
          <w:bCs/>
          <w:noProof/>
          <w:sz w:val="24"/>
          <w:szCs w:val="24"/>
        </w:rPr>
        <w:t>Coronavirus Job Retention Scheme</w:t>
      </w:r>
      <w:r w:rsidRPr="000D02A8">
        <w:rPr>
          <w:rFonts w:ascii="Times New Roman" w:hAnsi="Times New Roman" w:cs="Times New Roman"/>
          <w:noProof/>
          <w:sz w:val="24"/>
          <w:szCs w:val="24"/>
        </w:rPr>
        <w:t xml:space="preserve"> - </w:t>
      </w:r>
      <w:r w:rsidRPr="0006224B">
        <w:rPr>
          <w:rFonts w:ascii="Times New Roman" w:hAnsi="Times New Roman" w:cs="Times New Roman"/>
          <w:noProof/>
          <w:sz w:val="24"/>
          <w:szCs w:val="24"/>
        </w:rPr>
        <w:t xml:space="preserve">Statutory retention period: 6 years for furlough records. </w:t>
      </w:r>
    </w:p>
    <w:p w14:paraId="72810353" w14:textId="5EDBFFF3" w:rsidR="0006224B" w:rsidRPr="00125DE0" w:rsidRDefault="0006224B" w:rsidP="0006224B">
      <w:pPr>
        <w:rPr>
          <w:rFonts w:ascii="Times New Roman" w:hAnsi="Times New Roman" w:cs="Times New Roman"/>
          <w:b/>
          <w:bCs/>
          <w:noProof/>
          <w:sz w:val="24"/>
          <w:szCs w:val="24"/>
        </w:rPr>
      </w:pPr>
      <w:r w:rsidRPr="00125DE0">
        <w:rPr>
          <w:rFonts w:ascii="Times New Roman" w:hAnsi="Times New Roman" w:cs="Times New Roman"/>
          <w:b/>
          <w:bCs/>
          <w:noProof/>
          <w:sz w:val="24"/>
          <w:szCs w:val="24"/>
        </w:rPr>
        <w:t>First aid training</w:t>
      </w:r>
      <w:r w:rsidR="00125DE0">
        <w:rPr>
          <w:rFonts w:ascii="Times New Roman" w:hAnsi="Times New Roman" w:cs="Times New Roman"/>
          <w:b/>
          <w:bCs/>
          <w:noProof/>
          <w:sz w:val="24"/>
          <w:szCs w:val="24"/>
        </w:rPr>
        <w:t xml:space="preserve"> - </w:t>
      </w:r>
      <w:r w:rsidRPr="0006224B">
        <w:rPr>
          <w:rFonts w:ascii="Times New Roman" w:hAnsi="Times New Roman" w:cs="Times New Roman"/>
          <w:noProof/>
          <w:sz w:val="24"/>
          <w:szCs w:val="24"/>
        </w:rPr>
        <w:t>Statutory retention period: 6 years after employment.</w:t>
      </w:r>
    </w:p>
    <w:p w14:paraId="295BB822" w14:textId="6099F841" w:rsidR="0006224B" w:rsidRPr="00125DE0" w:rsidRDefault="0006224B" w:rsidP="0006224B">
      <w:pPr>
        <w:rPr>
          <w:rFonts w:ascii="Times New Roman" w:hAnsi="Times New Roman" w:cs="Times New Roman"/>
          <w:b/>
          <w:bCs/>
          <w:noProof/>
          <w:sz w:val="24"/>
          <w:szCs w:val="24"/>
        </w:rPr>
      </w:pPr>
      <w:r w:rsidRPr="00125DE0">
        <w:rPr>
          <w:rFonts w:ascii="Times New Roman" w:hAnsi="Times New Roman" w:cs="Times New Roman"/>
          <w:b/>
          <w:bCs/>
          <w:noProof/>
          <w:sz w:val="24"/>
          <w:szCs w:val="24"/>
        </w:rPr>
        <w:t>Fire warden training</w:t>
      </w:r>
      <w:r w:rsidR="00125DE0">
        <w:rPr>
          <w:rFonts w:ascii="Times New Roman" w:hAnsi="Times New Roman" w:cs="Times New Roman"/>
          <w:b/>
          <w:bCs/>
          <w:noProof/>
          <w:sz w:val="24"/>
          <w:szCs w:val="24"/>
        </w:rPr>
        <w:t xml:space="preserve"> - </w:t>
      </w:r>
      <w:r w:rsidRPr="0006224B">
        <w:rPr>
          <w:rFonts w:ascii="Times New Roman" w:hAnsi="Times New Roman" w:cs="Times New Roman"/>
          <w:noProof/>
          <w:sz w:val="24"/>
          <w:szCs w:val="24"/>
        </w:rPr>
        <w:t>Statutory retention period: 6 years after employment.</w:t>
      </w:r>
    </w:p>
    <w:p w14:paraId="6B2EA712" w14:textId="216BAFCA" w:rsidR="0006224B" w:rsidRPr="0006224B" w:rsidRDefault="0006224B" w:rsidP="0006224B">
      <w:pPr>
        <w:rPr>
          <w:rFonts w:ascii="Times New Roman" w:hAnsi="Times New Roman" w:cs="Times New Roman"/>
          <w:noProof/>
          <w:sz w:val="24"/>
          <w:szCs w:val="24"/>
        </w:rPr>
      </w:pPr>
      <w:r w:rsidRPr="00125DE0">
        <w:rPr>
          <w:rFonts w:ascii="Times New Roman" w:hAnsi="Times New Roman" w:cs="Times New Roman"/>
          <w:b/>
          <w:bCs/>
          <w:noProof/>
          <w:sz w:val="24"/>
          <w:szCs w:val="24"/>
        </w:rPr>
        <w:t>Health and Safety representatives and employees’ training</w:t>
      </w:r>
      <w:r w:rsidR="00125DE0">
        <w:rPr>
          <w:rFonts w:ascii="Times New Roman" w:hAnsi="Times New Roman" w:cs="Times New Roman"/>
          <w:noProof/>
          <w:sz w:val="24"/>
          <w:szCs w:val="24"/>
        </w:rPr>
        <w:t xml:space="preserve"> - </w:t>
      </w:r>
      <w:r w:rsidRPr="0006224B">
        <w:rPr>
          <w:rFonts w:ascii="Times New Roman" w:hAnsi="Times New Roman" w:cs="Times New Roman"/>
          <w:noProof/>
          <w:sz w:val="24"/>
          <w:szCs w:val="24"/>
        </w:rPr>
        <w:t>Statutory retention period: 5 years after employment.</w:t>
      </w:r>
    </w:p>
    <w:p w14:paraId="69DD6267" w14:textId="74E693A0" w:rsidR="0006224B" w:rsidRPr="0006224B" w:rsidRDefault="0006224B" w:rsidP="0006224B">
      <w:pPr>
        <w:rPr>
          <w:rFonts w:ascii="Times New Roman" w:hAnsi="Times New Roman" w:cs="Times New Roman"/>
          <w:noProof/>
          <w:sz w:val="24"/>
          <w:szCs w:val="24"/>
        </w:rPr>
      </w:pPr>
      <w:r w:rsidRPr="00125DE0">
        <w:rPr>
          <w:rFonts w:ascii="Times New Roman" w:hAnsi="Times New Roman" w:cs="Times New Roman"/>
          <w:b/>
          <w:bCs/>
          <w:noProof/>
          <w:sz w:val="24"/>
          <w:szCs w:val="24"/>
        </w:rPr>
        <w:t>Income tax and NI returns</w:t>
      </w:r>
      <w:r w:rsidRPr="0006224B">
        <w:rPr>
          <w:rFonts w:ascii="Times New Roman" w:hAnsi="Times New Roman" w:cs="Times New Roman"/>
          <w:noProof/>
          <w:sz w:val="24"/>
          <w:szCs w:val="24"/>
        </w:rPr>
        <w:t>, income tax records and correspondence with HMRC</w:t>
      </w:r>
      <w:r w:rsidR="00125DE0">
        <w:rPr>
          <w:rFonts w:ascii="Times New Roman" w:hAnsi="Times New Roman" w:cs="Times New Roman"/>
          <w:noProof/>
          <w:sz w:val="24"/>
          <w:szCs w:val="24"/>
        </w:rPr>
        <w:t xml:space="preserve"> - </w:t>
      </w:r>
      <w:r w:rsidRPr="0006224B">
        <w:rPr>
          <w:rFonts w:ascii="Times New Roman" w:hAnsi="Times New Roman" w:cs="Times New Roman"/>
          <w:noProof/>
          <w:sz w:val="24"/>
          <w:szCs w:val="24"/>
        </w:rPr>
        <w:t>Statutory retention period: Not less than 3 years after the end of the financial year to which they relate.</w:t>
      </w:r>
    </w:p>
    <w:p w14:paraId="610F0570" w14:textId="3E8DD7DB" w:rsidR="0006224B" w:rsidRPr="0006224B" w:rsidRDefault="0006224B" w:rsidP="0006224B">
      <w:pPr>
        <w:rPr>
          <w:rFonts w:ascii="Times New Roman" w:hAnsi="Times New Roman" w:cs="Times New Roman"/>
          <w:noProof/>
          <w:sz w:val="24"/>
          <w:szCs w:val="24"/>
        </w:rPr>
      </w:pPr>
      <w:r w:rsidRPr="00125DE0">
        <w:rPr>
          <w:rFonts w:ascii="Times New Roman" w:hAnsi="Times New Roman" w:cs="Times New Roman"/>
          <w:b/>
          <w:bCs/>
          <w:noProof/>
          <w:sz w:val="24"/>
          <w:szCs w:val="24"/>
        </w:rPr>
        <w:t>Medical records</w:t>
      </w:r>
      <w:r w:rsidRPr="0006224B">
        <w:rPr>
          <w:rFonts w:ascii="Times New Roman" w:hAnsi="Times New Roman" w:cs="Times New Roman"/>
          <w:noProof/>
          <w:sz w:val="24"/>
          <w:szCs w:val="24"/>
        </w:rPr>
        <w:t xml:space="preserve"> and details of biological tests under the Control of Lead at Work Regulations</w:t>
      </w:r>
      <w:r w:rsidR="00125DE0">
        <w:rPr>
          <w:rFonts w:ascii="Times New Roman" w:hAnsi="Times New Roman" w:cs="Times New Roman"/>
          <w:noProof/>
          <w:sz w:val="24"/>
          <w:szCs w:val="24"/>
        </w:rPr>
        <w:t xml:space="preserve"> - </w:t>
      </w:r>
      <w:r w:rsidRPr="0006224B">
        <w:rPr>
          <w:rFonts w:ascii="Times New Roman" w:hAnsi="Times New Roman" w:cs="Times New Roman"/>
          <w:noProof/>
          <w:sz w:val="24"/>
          <w:szCs w:val="24"/>
        </w:rPr>
        <w:t>Statutory retention period: 40 years from the date of the last entry.</w:t>
      </w:r>
    </w:p>
    <w:p w14:paraId="038FC0A8" w14:textId="629EBF94" w:rsidR="0006224B" w:rsidRPr="0006224B" w:rsidRDefault="0006224B" w:rsidP="0006224B">
      <w:pPr>
        <w:rPr>
          <w:rFonts w:ascii="Times New Roman" w:hAnsi="Times New Roman" w:cs="Times New Roman"/>
          <w:noProof/>
          <w:sz w:val="24"/>
          <w:szCs w:val="24"/>
        </w:rPr>
      </w:pPr>
      <w:r w:rsidRPr="00125DE0">
        <w:rPr>
          <w:rFonts w:ascii="Times New Roman" w:hAnsi="Times New Roman" w:cs="Times New Roman"/>
          <w:b/>
          <w:bCs/>
          <w:noProof/>
          <w:sz w:val="24"/>
          <w:szCs w:val="24"/>
        </w:rPr>
        <w:t>Medical records</w:t>
      </w:r>
      <w:r w:rsidRPr="0006224B">
        <w:rPr>
          <w:rFonts w:ascii="Times New Roman" w:hAnsi="Times New Roman" w:cs="Times New Roman"/>
          <w:noProof/>
          <w:sz w:val="24"/>
          <w:szCs w:val="24"/>
        </w:rPr>
        <w:t xml:space="preserve"> as specified by the Control of Substances Hazardous to Health Regulations (COSHH)</w:t>
      </w:r>
    </w:p>
    <w:p w14:paraId="3CDE95A5" w14:textId="77777777" w:rsidR="0006224B" w:rsidRPr="0006224B" w:rsidRDefault="0006224B" w:rsidP="0006224B">
      <w:pPr>
        <w:rPr>
          <w:rFonts w:ascii="Times New Roman" w:hAnsi="Times New Roman" w:cs="Times New Roman"/>
          <w:noProof/>
          <w:sz w:val="24"/>
          <w:szCs w:val="24"/>
        </w:rPr>
      </w:pPr>
      <w:r w:rsidRPr="0006224B">
        <w:rPr>
          <w:rFonts w:ascii="Times New Roman" w:hAnsi="Times New Roman" w:cs="Times New Roman"/>
          <w:noProof/>
          <w:sz w:val="24"/>
          <w:szCs w:val="24"/>
        </w:rPr>
        <w:t>Statutory retention period: 40 years from the date of the last entry.</w:t>
      </w:r>
    </w:p>
    <w:p w14:paraId="1A4B92A3" w14:textId="346BF84A" w:rsidR="0006224B" w:rsidRPr="00125DE0" w:rsidRDefault="0006224B" w:rsidP="0006224B">
      <w:pPr>
        <w:rPr>
          <w:rFonts w:ascii="Times New Roman" w:hAnsi="Times New Roman" w:cs="Times New Roman"/>
          <w:b/>
          <w:bCs/>
          <w:noProof/>
          <w:sz w:val="24"/>
          <w:szCs w:val="24"/>
        </w:rPr>
      </w:pPr>
      <w:r w:rsidRPr="00125DE0">
        <w:rPr>
          <w:rFonts w:ascii="Times New Roman" w:hAnsi="Times New Roman" w:cs="Times New Roman"/>
          <w:b/>
          <w:bCs/>
          <w:noProof/>
          <w:sz w:val="24"/>
          <w:szCs w:val="24"/>
        </w:rPr>
        <w:t>National minimum wage record</w:t>
      </w:r>
      <w:r w:rsidR="00125DE0" w:rsidRPr="00125DE0">
        <w:rPr>
          <w:rFonts w:ascii="Times New Roman" w:hAnsi="Times New Roman" w:cs="Times New Roman"/>
          <w:b/>
          <w:bCs/>
          <w:noProof/>
          <w:sz w:val="24"/>
          <w:szCs w:val="24"/>
        </w:rPr>
        <w:t>s</w:t>
      </w:r>
      <w:r w:rsidR="00125DE0">
        <w:rPr>
          <w:rFonts w:ascii="Times New Roman" w:hAnsi="Times New Roman" w:cs="Times New Roman"/>
          <w:b/>
          <w:bCs/>
          <w:noProof/>
          <w:sz w:val="24"/>
          <w:szCs w:val="24"/>
        </w:rPr>
        <w:t xml:space="preserve"> - </w:t>
      </w:r>
      <w:r w:rsidRPr="0006224B">
        <w:rPr>
          <w:rFonts w:ascii="Times New Roman" w:hAnsi="Times New Roman" w:cs="Times New Roman"/>
          <w:noProof/>
          <w:sz w:val="24"/>
          <w:szCs w:val="24"/>
        </w:rPr>
        <w:t>Statutory retention period: 3 years after the end of the pay reference period following the one that the records cover.</w:t>
      </w:r>
    </w:p>
    <w:p w14:paraId="51CEAA17" w14:textId="020EC4CD" w:rsidR="0006224B" w:rsidRPr="0006224B" w:rsidRDefault="0006224B" w:rsidP="0006224B">
      <w:pPr>
        <w:rPr>
          <w:rFonts w:ascii="Times New Roman" w:hAnsi="Times New Roman" w:cs="Times New Roman"/>
          <w:noProof/>
          <w:sz w:val="24"/>
          <w:szCs w:val="24"/>
        </w:rPr>
      </w:pPr>
      <w:r w:rsidRPr="00125DE0">
        <w:rPr>
          <w:rFonts w:ascii="Times New Roman" w:hAnsi="Times New Roman" w:cs="Times New Roman"/>
          <w:b/>
          <w:bCs/>
          <w:noProof/>
          <w:sz w:val="24"/>
          <w:szCs w:val="24"/>
        </w:rPr>
        <w:t>Payroll wage/salary records</w:t>
      </w:r>
      <w:r w:rsidRPr="0006224B">
        <w:rPr>
          <w:rFonts w:ascii="Times New Roman" w:hAnsi="Times New Roman" w:cs="Times New Roman"/>
          <w:noProof/>
          <w:sz w:val="24"/>
          <w:szCs w:val="24"/>
        </w:rPr>
        <w:t xml:space="preserve"> (also overtime, bonuses, expenses)</w:t>
      </w:r>
      <w:r w:rsidR="00125DE0">
        <w:rPr>
          <w:rFonts w:ascii="Times New Roman" w:hAnsi="Times New Roman" w:cs="Times New Roman"/>
          <w:noProof/>
          <w:sz w:val="24"/>
          <w:szCs w:val="24"/>
        </w:rPr>
        <w:t xml:space="preserve"> - </w:t>
      </w:r>
      <w:r w:rsidRPr="0006224B">
        <w:rPr>
          <w:rFonts w:ascii="Times New Roman" w:hAnsi="Times New Roman" w:cs="Times New Roman"/>
          <w:noProof/>
          <w:sz w:val="24"/>
          <w:szCs w:val="24"/>
        </w:rPr>
        <w:t>Statutory retention period: 6 years from the end of the tax year to which they relate.</w:t>
      </w:r>
    </w:p>
    <w:p w14:paraId="6A6E18ED" w14:textId="4E108DEA" w:rsidR="0006224B" w:rsidRPr="0006224B" w:rsidRDefault="0006224B" w:rsidP="0006224B">
      <w:pPr>
        <w:rPr>
          <w:rFonts w:ascii="Times New Roman" w:hAnsi="Times New Roman" w:cs="Times New Roman"/>
          <w:noProof/>
          <w:sz w:val="24"/>
          <w:szCs w:val="24"/>
        </w:rPr>
      </w:pPr>
      <w:r w:rsidRPr="00125DE0">
        <w:rPr>
          <w:rFonts w:ascii="Times New Roman" w:hAnsi="Times New Roman" w:cs="Times New Roman"/>
          <w:b/>
          <w:bCs/>
          <w:noProof/>
          <w:sz w:val="24"/>
          <w:szCs w:val="24"/>
        </w:rPr>
        <w:t>Records of tests</w:t>
      </w:r>
      <w:r w:rsidRPr="0006224B">
        <w:rPr>
          <w:rFonts w:ascii="Times New Roman" w:hAnsi="Times New Roman" w:cs="Times New Roman"/>
          <w:noProof/>
          <w:sz w:val="24"/>
          <w:szCs w:val="24"/>
        </w:rPr>
        <w:t xml:space="preserve"> and examinations of control systems and protective equipment under the Control of Substances Hazardous to Health Regulations (COSHH)</w:t>
      </w:r>
      <w:r w:rsidR="00125DE0">
        <w:rPr>
          <w:rFonts w:ascii="Times New Roman" w:hAnsi="Times New Roman" w:cs="Times New Roman"/>
          <w:noProof/>
          <w:sz w:val="24"/>
          <w:szCs w:val="24"/>
        </w:rPr>
        <w:t xml:space="preserve"> - S</w:t>
      </w:r>
      <w:r w:rsidRPr="0006224B">
        <w:rPr>
          <w:rFonts w:ascii="Times New Roman" w:hAnsi="Times New Roman" w:cs="Times New Roman"/>
          <w:noProof/>
          <w:sz w:val="24"/>
          <w:szCs w:val="24"/>
        </w:rPr>
        <w:t>tatutory retention period: 5 years from the date on which the tests were carried out.</w:t>
      </w:r>
    </w:p>
    <w:p w14:paraId="66021EF3" w14:textId="67C3B0F4" w:rsidR="0006224B" w:rsidRPr="0006224B" w:rsidRDefault="0006224B" w:rsidP="0006224B">
      <w:pPr>
        <w:rPr>
          <w:rFonts w:ascii="Times New Roman" w:hAnsi="Times New Roman" w:cs="Times New Roman"/>
          <w:noProof/>
          <w:sz w:val="24"/>
          <w:szCs w:val="24"/>
        </w:rPr>
      </w:pPr>
      <w:r w:rsidRPr="00125DE0">
        <w:rPr>
          <w:rFonts w:ascii="Times New Roman" w:hAnsi="Times New Roman" w:cs="Times New Roman"/>
          <w:b/>
          <w:bCs/>
          <w:noProof/>
          <w:sz w:val="24"/>
          <w:szCs w:val="24"/>
        </w:rPr>
        <w:t>Records relating to children and young adults</w:t>
      </w:r>
      <w:r w:rsidR="00125DE0">
        <w:rPr>
          <w:rFonts w:ascii="Times New Roman" w:hAnsi="Times New Roman" w:cs="Times New Roman"/>
          <w:noProof/>
          <w:sz w:val="24"/>
          <w:szCs w:val="24"/>
        </w:rPr>
        <w:t xml:space="preserve"> - </w:t>
      </w:r>
      <w:r w:rsidRPr="0006224B">
        <w:rPr>
          <w:rFonts w:ascii="Times New Roman" w:hAnsi="Times New Roman" w:cs="Times New Roman"/>
          <w:noProof/>
          <w:sz w:val="24"/>
          <w:szCs w:val="24"/>
        </w:rPr>
        <w:t>Statutory retention period: until the child/young adult reaches the age of 21.</w:t>
      </w:r>
    </w:p>
    <w:p w14:paraId="60FA8F79" w14:textId="3D393526" w:rsidR="0006224B" w:rsidRPr="0006224B" w:rsidRDefault="0006224B" w:rsidP="0006224B">
      <w:pPr>
        <w:rPr>
          <w:rFonts w:ascii="Times New Roman" w:hAnsi="Times New Roman" w:cs="Times New Roman"/>
          <w:noProof/>
          <w:sz w:val="24"/>
          <w:szCs w:val="24"/>
        </w:rPr>
      </w:pPr>
      <w:r w:rsidRPr="00125DE0">
        <w:rPr>
          <w:rFonts w:ascii="Times New Roman" w:hAnsi="Times New Roman" w:cs="Times New Roman"/>
          <w:b/>
          <w:bCs/>
          <w:noProof/>
          <w:sz w:val="24"/>
          <w:szCs w:val="24"/>
        </w:rPr>
        <w:t>Retirement Benefits Schemes</w:t>
      </w:r>
      <w:r w:rsidRPr="0006224B">
        <w:rPr>
          <w:rFonts w:ascii="Times New Roman" w:hAnsi="Times New Roman" w:cs="Times New Roman"/>
          <w:noProof/>
          <w:sz w:val="24"/>
          <w:szCs w:val="24"/>
        </w:rPr>
        <w:t xml:space="preserve"> – Statutory retention period: 6 years from the end of the scheme year in which the event took place.</w:t>
      </w:r>
    </w:p>
    <w:p w14:paraId="5A78E13C" w14:textId="2FEE709D" w:rsidR="0006224B" w:rsidRPr="0006224B" w:rsidRDefault="0006224B" w:rsidP="0006224B">
      <w:pPr>
        <w:rPr>
          <w:rFonts w:ascii="Times New Roman" w:hAnsi="Times New Roman" w:cs="Times New Roman"/>
          <w:noProof/>
          <w:sz w:val="24"/>
          <w:szCs w:val="24"/>
        </w:rPr>
      </w:pPr>
      <w:r w:rsidRPr="00125DE0">
        <w:rPr>
          <w:rFonts w:ascii="Times New Roman" w:hAnsi="Times New Roman" w:cs="Times New Roman"/>
          <w:b/>
          <w:bCs/>
          <w:noProof/>
          <w:sz w:val="24"/>
          <w:szCs w:val="24"/>
        </w:rPr>
        <w:t>Statutory Maternity Pay records</w:t>
      </w:r>
      <w:r w:rsidRPr="0006224B">
        <w:rPr>
          <w:rFonts w:ascii="Times New Roman" w:hAnsi="Times New Roman" w:cs="Times New Roman"/>
          <w:noProof/>
          <w:sz w:val="24"/>
          <w:szCs w:val="24"/>
        </w:rPr>
        <w:t>, calculations, certificates (Mat B1s) or other medical evidence (also shared parental, paternity and adoption pay records)</w:t>
      </w:r>
      <w:r w:rsidR="00125DE0">
        <w:rPr>
          <w:rFonts w:ascii="Times New Roman" w:hAnsi="Times New Roman" w:cs="Times New Roman"/>
          <w:noProof/>
          <w:sz w:val="24"/>
          <w:szCs w:val="24"/>
        </w:rPr>
        <w:t xml:space="preserve"> - </w:t>
      </w:r>
      <w:r w:rsidRPr="0006224B">
        <w:rPr>
          <w:rFonts w:ascii="Times New Roman" w:hAnsi="Times New Roman" w:cs="Times New Roman"/>
          <w:noProof/>
          <w:sz w:val="24"/>
          <w:szCs w:val="24"/>
        </w:rPr>
        <w:t>Statutory retention period: 3 years after the end of the tax year in which the maternity period ends.</w:t>
      </w:r>
    </w:p>
    <w:p w14:paraId="760C4E3D" w14:textId="6630AF83" w:rsidR="0006224B" w:rsidRPr="0006224B" w:rsidRDefault="0006224B" w:rsidP="0006224B">
      <w:pPr>
        <w:rPr>
          <w:rFonts w:ascii="Times New Roman" w:hAnsi="Times New Roman" w:cs="Times New Roman"/>
          <w:noProof/>
          <w:sz w:val="24"/>
          <w:szCs w:val="24"/>
        </w:rPr>
      </w:pPr>
      <w:r w:rsidRPr="00346950">
        <w:rPr>
          <w:rFonts w:ascii="Times New Roman" w:hAnsi="Times New Roman" w:cs="Times New Roman"/>
          <w:b/>
          <w:bCs/>
          <w:noProof/>
          <w:sz w:val="24"/>
          <w:szCs w:val="24"/>
        </w:rPr>
        <w:t>VAT deferral (COVID-19)</w:t>
      </w:r>
      <w:r w:rsidRPr="0006224B">
        <w:rPr>
          <w:rFonts w:ascii="Times New Roman" w:hAnsi="Times New Roman" w:cs="Times New Roman"/>
          <w:noProof/>
          <w:sz w:val="24"/>
          <w:szCs w:val="24"/>
        </w:rPr>
        <w:t xml:space="preserve"> – to support businesses through the COVID-19 pandemic, the government allowed VAT payments due between 20 March and 30 June 2020 to be deferred until 31 March 2021</w:t>
      </w:r>
      <w:r w:rsidR="00125DE0">
        <w:rPr>
          <w:rFonts w:ascii="Times New Roman" w:hAnsi="Times New Roman" w:cs="Times New Roman"/>
          <w:noProof/>
          <w:sz w:val="24"/>
          <w:szCs w:val="24"/>
        </w:rPr>
        <w:t xml:space="preserve"> - </w:t>
      </w:r>
      <w:r w:rsidRPr="0006224B">
        <w:rPr>
          <w:rFonts w:ascii="Times New Roman" w:hAnsi="Times New Roman" w:cs="Times New Roman"/>
          <w:noProof/>
          <w:sz w:val="24"/>
          <w:szCs w:val="24"/>
        </w:rPr>
        <w:t xml:space="preserve">Statutory retention period: 6 years. </w:t>
      </w:r>
    </w:p>
    <w:p w14:paraId="3B580745" w14:textId="1B7CD3D9" w:rsidR="0006224B" w:rsidRPr="00346950" w:rsidRDefault="0006224B" w:rsidP="0006224B">
      <w:pPr>
        <w:rPr>
          <w:rFonts w:ascii="Times New Roman" w:hAnsi="Times New Roman" w:cs="Times New Roman"/>
          <w:b/>
          <w:bCs/>
          <w:noProof/>
          <w:sz w:val="24"/>
          <w:szCs w:val="24"/>
        </w:rPr>
      </w:pPr>
      <w:r w:rsidRPr="00346950">
        <w:rPr>
          <w:rFonts w:ascii="Times New Roman" w:hAnsi="Times New Roman" w:cs="Times New Roman"/>
          <w:b/>
          <w:bCs/>
          <w:noProof/>
          <w:sz w:val="24"/>
          <w:szCs w:val="24"/>
        </w:rPr>
        <w:t>Whistleblowing documents</w:t>
      </w:r>
      <w:r w:rsidR="00346950">
        <w:rPr>
          <w:rFonts w:ascii="Times New Roman" w:hAnsi="Times New Roman" w:cs="Times New Roman"/>
          <w:b/>
          <w:bCs/>
          <w:noProof/>
          <w:sz w:val="24"/>
          <w:szCs w:val="24"/>
        </w:rPr>
        <w:t xml:space="preserve"> - </w:t>
      </w:r>
      <w:r w:rsidRPr="0006224B">
        <w:rPr>
          <w:rFonts w:ascii="Times New Roman" w:hAnsi="Times New Roman" w:cs="Times New Roman"/>
          <w:noProof/>
          <w:sz w:val="24"/>
          <w:szCs w:val="24"/>
        </w:rPr>
        <w:t>Statutory retention period: 6 months following the outcome (if a substantiated investigation). If unsubstantiated, personal data should be removed immediately..</w:t>
      </w:r>
    </w:p>
    <w:p w14:paraId="55698CA5" w14:textId="37A5BCCA" w:rsidR="0006224B" w:rsidRPr="0006224B" w:rsidRDefault="0006224B" w:rsidP="0006224B">
      <w:pPr>
        <w:rPr>
          <w:rFonts w:ascii="Times New Roman" w:hAnsi="Times New Roman" w:cs="Times New Roman"/>
          <w:noProof/>
          <w:sz w:val="24"/>
          <w:szCs w:val="24"/>
        </w:rPr>
      </w:pPr>
      <w:r w:rsidRPr="00346950">
        <w:rPr>
          <w:rFonts w:ascii="Times New Roman" w:hAnsi="Times New Roman" w:cs="Times New Roman"/>
          <w:b/>
          <w:bCs/>
          <w:noProof/>
          <w:sz w:val="24"/>
          <w:szCs w:val="24"/>
        </w:rPr>
        <w:t>Working time records</w:t>
      </w:r>
      <w:r w:rsidRPr="0006224B">
        <w:rPr>
          <w:rFonts w:ascii="Times New Roman" w:hAnsi="Times New Roman" w:cs="Times New Roman"/>
          <w:noProof/>
          <w:sz w:val="24"/>
          <w:szCs w:val="24"/>
        </w:rPr>
        <w:t xml:space="preserve"> including overtime, annual holiday, jury service, time off for dependents, etc</w:t>
      </w:r>
      <w:r w:rsidR="00346950">
        <w:rPr>
          <w:rFonts w:ascii="Times New Roman" w:hAnsi="Times New Roman" w:cs="Times New Roman"/>
          <w:noProof/>
          <w:sz w:val="24"/>
          <w:szCs w:val="24"/>
        </w:rPr>
        <w:t xml:space="preserve"> - </w:t>
      </w:r>
      <w:r w:rsidRPr="0006224B">
        <w:rPr>
          <w:rFonts w:ascii="Times New Roman" w:hAnsi="Times New Roman" w:cs="Times New Roman"/>
          <w:noProof/>
          <w:sz w:val="24"/>
          <w:szCs w:val="24"/>
        </w:rPr>
        <w:t>Statutory retention period: 2 years from date on which they were made.</w:t>
      </w:r>
    </w:p>
    <w:p w14:paraId="155AD304" w14:textId="24DB2CB0" w:rsidR="0006224B" w:rsidRPr="00346950" w:rsidRDefault="0006224B" w:rsidP="0006224B">
      <w:pPr>
        <w:rPr>
          <w:rFonts w:ascii="Times New Roman" w:hAnsi="Times New Roman" w:cs="Times New Roman"/>
          <w:b/>
          <w:bCs/>
          <w:noProof/>
          <w:sz w:val="24"/>
          <w:szCs w:val="24"/>
        </w:rPr>
      </w:pPr>
      <w:r w:rsidRPr="00346950">
        <w:rPr>
          <w:rFonts w:ascii="Times New Roman" w:hAnsi="Times New Roman" w:cs="Times New Roman"/>
          <w:b/>
          <w:bCs/>
          <w:noProof/>
          <w:sz w:val="24"/>
          <w:szCs w:val="24"/>
        </w:rPr>
        <w:t>Coronavirus Job Retention Scheme</w:t>
      </w:r>
      <w:r w:rsidR="00346950">
        <w:rPr>
          <w:rFonts w:ascii="Times New Roman" w:hAnsi="Times New Roman" w:cs="Times New Roman"/>
          <w:b/>
          <w:bCs/>
          <w:noProof/>
          <w:sz w:val="24"/>
          <w:szCs w:val="24"/>
        </w:rPr>
        <w:t xml:space="preserve"> - </w:t>
      </w:r>
      <w:r w:rsidRPr="0006224B">
        <w:rPr>
          <w:rFonts w:ascii="Times New Roman" w:hAnsi="Times New Roman" w:cs="Times New Roman"/>
          <w:noProof/>
          <w:sz w:val="24"/>
          <w:szCs w:val="24"/>
        </w:rPr>
        <w:t>Statutory retention period: 6 years for furlough records. The written furlough agreement should be retained for 5 years, but HMRC can retrospectively audit all claims, so employers should keep a copy of all records for 6 years minimum. This should include the amount claimed, the claim period, claim reference number, calculations, usual hours worked (including any calculations for furloughed employees) and actual hours worked for flexibly furloughed employees.</w:t>
      </w:r>
    </w:p>
    <w:p w14:paraId="679F2435" w14:textId="77777777" w:rsidR="0006224B" w:rsidRPr="00346950" w:rsidRDefault="0006224B" w:rsidP="0006224B">
      <w:pPr>
        <w:rPr>
          <w:rFonts w:ascii="Times New Roman" w:hAnsi="Times New Roman" w:cs="Times New Roman"/>
          <w:b/>
          <w:bCs/>
          <w:noProof/>
          <w:sz w:val="24"/>
          <w:szCs w:val="24"/>
        </w:rPr>
      </w:pPr>
      <w:r w:rsidRPr="00346950">
        <w:rPr>
          <w:rFonts w:ascii="Times New Roman" w:hAnsi="Times New Roman" w:cs="Times New Roman"/>
          <w:b/>
          <w:bCs/>
          <w:noProof/>
          <w:sz w:val="24"/>
          <w:szCs w:val="24"/>
        </w:rPr>
        <w:t>Recommended (non-statutory) retention periods</w:t>
      </w:r>
    </w:p>
    <w:p w14:paraId="5F3CE71C" w14:textId="6CE203AF" w:rsidR="0006224B" w:rsidRDefault="0006224B" w:rsidP="0006224B">
      <w:pPr>
        <w:rPr>
          <w:rFonts w:ascii="Times New Roman" w:hAnsi="Times New Roman" w:cs="Times New Roman"/>
          <w:noProof/>
          <w:sz w:val="24"/>
          <w:szCs w:val="24"/>
        </w:rPr>
      </w:pPr>
      <w:r w:rsidRPr="0006224B">
        <w:rPr>
          <w:rFonts w:ascii="Times New Roman" w:hAnsi="Times New Roman" w:cs="Times New Roman"/>
          <w:noProof/>
          <w:sz w:val="24"/>
          <w:szCs w:val="24"/>
        </w:rPr>
        <w:t>For many types of HR records, there is no definitive retention period</w:t>
      </w:r>
      <w:r w:rsidR="00346950">
        <w:rPr>
          <w:rFonts w:ascii="Times New Roman" w:hAnsi="Times New Roman" w:cs="Times New Roman"/>
          <w:noProof/>
          <w:sz w:val="24"/>
          <w:szCs w:val="24"/>
        </w:rPr>
        <w:t>. In such cases Remedy will</w:t>
      </w:r>
      <w:r w:rsidRPr="0006224B">
        <w:rPr>
          <w:rFonts w:ascii="Times New Roman" w:hAnsi="Times New Roman" w:cs="Times New Roman"/>
          <w:noProof/>
          <w:sz w:val="24"/>
          <w:szCs w:val="24"/>
        </w:rPr>
        <w:t xml:space="preserve"> decide how long to keep them. </w:t>
      </w:r>
    </w:p>
    <w:p w14:paraId="35B43222" w14:textId="77777777" w:rsidR="00346950" w:rsidRPr="0006224B" w:rsidRDefault="00346950" w:rsidP="0006224B">
      <w:pPr>
        <w:rPr>
          <w:rFonts w:ascii="Times New Roman" w:hAnsi="Times New Roman" w:cs="Times New Roman"/>
          <w:noProof/>
          <w:sz w:val="24"/>
          <w:szCs w:val="24"/>
        </w:rPr>
      </w:pPr>
    </w:p>
    <w:p w14:paraId="7D62B3C6" w14:textId="58E20947" w:rsidR="00346950" w:rsidRDefault="00346950" w:rsidP="00346950">
      <w:pPr>
        <w:jc w:val="center"/>
        <w:rPr>
          <w:color w:val="002060"/>
          <w:sz w:val="18"/>
          <w:szCs w:val="18"/>
          <w:lang w:eastAsia="en-GB"/>
        </w:rPr>
      </w:pPr>
      <w:r>
        <w:rPr>
          <w:noProof/>
          <w:color w:val="002060"/>
          <w:lang w:val="en-US" w:eastAsia="en-GB"/>
        </w:rPr>
        <w:drawing>
          <wp:inline distT="0" distB="0" distL="0" distR="0" wp14:anchorId="14676E92" wp14:editId="633D75DB">
            <wp:extent cx="400050" cy="485775"/>
            <wp:effectExtent l="0" t="0" r="0" b="0"/>
            <wp:docPr id="16" name="Picture 16">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400050" cy="485775"/>
                    </a:xfrm>
                    <a:prstGeom prst="rect">
                      <a:avLst/>
                    </a:prstGeom>
                    <a:noFill/>
                    <a:ln>
                      <a:noFill/>
                    </a:ln>
                  </pic:spPr>
                </pic:pic>
              </a:graphicData>
            </a:graphic>
          </wp:inline>
        </w:drawing>
      </w:r>
      <w:r>
        <w:rPr>
          <w:noProof/>
          <w:color w:val="002060"/>
          <w:lang w:val="en-US" w:eastAsia="en-GB"/>
        </w:rPr>
        <w:drawing>
          <wp:inline distT="0" distB="0" distL="0" distR="0" wp14:anchorId="0DE566AD" wp14:editId="728ABB96">
            <wp:extent cx="381000" cy="400050"/>
            <wp:effectExtent l="0" t="0" r="0" b="0"/>
            <wp:docPr id="14" name="Picture 14">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381000" cy="400050"/>
                    </a:xfrm>
                    <a:prstGeom prst="rect">
                      <a:avLst/>
                    </a:prstGeom>
                    <a:noFill/>
                    <a:ln>
                      <a:noFill/>
                    </a:ln>
                  </pic:spPr>
                </pic:pic>
              </a:graphicData>
            </a:graphic>
          </wp:inline>
        </w:drawing>
      </w:r>
      <w:r>
        <w:rPr>
          <w:noProof/>
          <w:color w:val="002060"/>
          <w:lang w:val="en-US" w:eastAsia="en-GB"/>
        </w:rPr>
        <w:drawing>
          <wp:inline distT="0" distB="0" distL="0" distR="0" wp14:anchorId="34A0C4CE" wp14:editId="7B1C2FFB">
            <wp:extent cx="1000125" cy="4381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000125" cy="438150"/>
                    </a:xfrm>
                    <a:prstGeom prst="rect">
                      <a:avLst/>
                    </a:prstGeom>
                    <a:noFill/>
                    <a:ln>
                      <a:noFill/>
                    </a:ln>
                  </pic:spPr>
                </pic:pic>
              </a:graphicData>
            </a:graphic>
          </wp:inline>
        </w:drawing>
      </w:r>
      <w:r>
        <w:rPr>
          <w:noProof/>
          <w:color w:val="1F497D"/>
          <w:lang w:val="en-US" w:eastAsia="en-GB"/>
        </w:rPr>
        <w:drawing>
          <wp:inline distT="0" distB="0" distL="0" distR="0" wp14:anchorId="16AAD107" wp14:editId="5BE7805F">
            <wp:extent cx="1200150" cy="4381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1200150" cy="438150"/>
                    </a:xfrm>
                    <a:prstGeom prst="rect">
                      <a:avLst/>
                    </a:prstGeom>
                    <a:noFill/>
                    <a:ln>
                      <a:noFill/>
                    </a:ln>
                  </pic:spPr>
                </pic:pic>
              </a:graphicData>
            </a:graphic>
          </wp:inline>
        </w:drawing>
      </w:r>
      <w:r>
        <w:rPr>
          <w:noProof/>
          <w:color w:val="1F497D"/>
          <w:lang w:val="en-US" w:eastAsia="en-GB"/>
        </w:rPr>
        <w:drawing>
          <wp:inline distT="0" distB="0" distL="0" distR="0" wp14:anchorId="3221CA3E" wp14:editId="5F935FFA">
            <wp:extent cx="885825" cy="44767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885825" cy="447675"/>
                    </a:xfrm>
                    <a:prstGeom prst="rect">
                      <a:avLst/>
                    </a:prstGeom>
                    <a:noFill/>
                    <a:ln>
                      <a:noFill/>
                    </a:ln>
                  </pic:spPr>
                </pic:pic>
              </a:graphicData>
            </a:graphic>
          </wp:inline>
        </w:drawing>
      </w:r>
      <w:r>
        <w:rPr>
          <w:noProof/>
          <w:color w:val="1F497D"/>
          <w:lang w:val="en-US" w:eastAsia="en-GB"/>
        </w:rPr>
        <w:drawing>
          <wp:inline distT="0" distB="0" distL="0" distR="0" wp14:anchorId="5558780D" wp14:editId="392AE620">
            <wp:extent cx="981075" cy="42862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981075" cy="428625"/>
                    </a:xfrm>
                    <a:prstGeom prst="rect">
                      <a:avLst/>
                    </a:prstGeom>
                    <a:noFill/>
                    <a:ln>
                      <a:noFill/>
                    </a:ln>
                  </pic:spPr>
                </pic:pic>
              </a:graphicData>
            </a:graphic>
          </wp:inline>
        </w:drawing>
      </w:r>
      <w:r>
        <w:rPr>
          <w:noProof/>
          <w:lang w:eastAsia="en-GB"/>
        </w:rPr>
        <w:drawing>
          <wp:inline distT="0" distB="0" distL="0" distR="0" wp14:anchorId="3E026829" wp14:editId="19E0D850">
            <wp:extent cx="571500" cy="666750"/>
            <wp:effectExtent l="0" t="0" r="0" b="0"/>
            <wp:docPr id="9" name="Picture 9"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Logo&#10;&#10;Description automatically generated"/>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571500" cy="666750"/>
                    </a:xfrm>
                    <a:prstGeom prst="rect">
                      <a:avLst/>
                    </a:prstGeom>
                    <a:noFill/>
                    <a:ln>
                      <a:noFill/>
                    </a:ln>
                  </pic:spPr>
                </pic:pic>
              </a:graphicData>
            </a:graphic>
          </wp:inline>
        </w:drawing>
      </w:r>
    </w:p>
    <w:p w14:paraId="66A10B77" w14:textId="4F4B5EAE" w:rsidR="00FE5F58" w:rsidRPr="0006224B" w:rsidRDefault="00FE5F58"/>
    <w:sectPr w:rsidR="00FE5F58" w:rsidRPr="0006224B" w:rsidSect="0006224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A79C8"/>
    <w:multiLevelType w:val="multilevel"/>
    <w:tmpl w:val="6DF82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CB1BC8"/>
    <w:multiLevelType w:val="multilevel"/>
    <w:tmpl w:val="16B8D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3430CB"/>
    <w:multiLevelType w:val="multilevel"/>
    <w:tmpl w:val="149C1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874ABE"/>
    <w:multiLevelType w:val="multilevel"/>
    <w:tmpl w:val="3558C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FA1E6E"/>
    <w:multiLevelType w:val="multilevel"/>
    <w:tmpl w:val="4C165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E05014"/>
    <w:multiLevelType w:val="multilevel"/>
    <w:tmpl w:val="B3ECE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AFE6C73"/>
    <w:multiLevelType w:val="hybridMultilevel"/>
    <w:tmpl w:val="C2F49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80955BC"/>
    <w:multiLevelType w:val="multilevel"/>
    <w:tmpl w:val="AF784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A4907CB"/>
    <w:multiLevelType w:val="multilevel"/>
    <w:tmpl w:val="6B647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B3C001A"/>
    <w:multiLevelType w:val="multilevel"/>
    <w:tmpl w:val="04442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C383FA8"/>
    <w:multiLevelType w:val="multilevel"/>
    <w:tmpl w:val="C3727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C9F467C"/>
    <w:multiLevelType w:val="multilevel"/>
    <w:tmpl w:val="9E7A2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E753053"/>
    <w:multiLevelType w:val="multilevel"/>
    <w:tmpl w:val="56405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68752C1"/>
    <w:multiLevelType w:val="multilevel"/>
    <w:tmpl w:val="E56E4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C4C12B3"/>
    <w:multiLevelType w:val="multilevel"/>
    <w:tmpl w:val="3ED84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08A69CF"/>
    <w:multiLevelType w:val="multilevel"/>
    <w:tmpl w:val="09E86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2D97B0F"/>
    <w:multiLevelType w:val="multilevel"/>
    <w:tmpl w:val="8F8A0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4E33076"/>
    <w:multiLevelType w:val="multilevel"/>
    <w:tmpl w:val="C0ECB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A4059BC"/>
    <w:multiLevelType w:val="multilevel"/>
    <w:tmpl w:val="724E7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FF42ACC"/>
    <w:multiLevelType w:val="multilevel"/>
    <w:tmpl w:val="2DAC7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6625599"/>
    <w:multiLevelType w:val="multilevel"/>
    <w:tmpl w:val="38742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6F0359B"/>
    <w:multiLevelType w:val="multilevel"/>
    <w:tmpl w:val="85DCC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D9B7DEA"/>
    <w:multiLevelType w:val="multilevel"/>
    <w:tmpl w:val="8E724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27306646">
    <w:abstractNumId w:val="1"/>
  </w:num>
  <w:num w:numId="2" w16cid:durableId="80876194">
    <w:abstractNumId w:val="13"/>
  </w:num>
  <w:num w:numId="3" w16cid:durableId="2109160363">
    <w:abstractNumId w:val="20"/>
  </w:num>
  <w:num w:numId="4" w16cid:durableId="1556089070">
    <w:abstractNumId w:val="12"/>
  </w:num>
  <w:num w:numId="5" w16cid:durableId="1387879012">
    <w:abstractNumId w:val="18"/>
  </w:num>
  <w:num w:numId="6" w16cid:durableId="1923488616">
    <w:abstractNumId w:val="7"/>
  </w:num>
  <w:num w:numId="7" w16cid:durableId="505872536">
    <w:abstractNumId w:val="14"/>
  </w:num>
  <w:num w:numId="8" w16cid:durableId="1755278656">
    <w:abstractNumId w:val="17"/>
  </w:num>
  <w:num w:numId="9" w16cid:durableId="1871604868">
    <w:abstractNumId w:val="4"/>
  </w:num>
  <w:num w:numId="10" w16cid:durableId="1199857455">
    <w:abstractNumId w:val="22"/>
  </w:num>
  <w:num w:numId="11" w16cid:durableId="1721517509">
    <w:abstractNumId w:val="10"/>
  </w:num>
  <w:num w:numId="12" w16cid:durableId="1714035357">
    <w:abstractNumId w:val="3"/>
  </w:num>
  <w:num w:numId="13" w16cid:durableId="1093432679">
    <w:abstractNumId w:val="11"/>
  </w:num>
  <w:num w:numId="14" w16cid:durableId="1234048410">
    <w:abstractNumId w:val="16"/>
  </w:num>
  <w:num w:numId="15" w16cid:durableId="1631858941">
    <w:abstractNumId w:val="5"/>
  </w:num>
  <w:num w:numId="16" w16cid:durableId="331177316">
    <w:abstractNumId w:val="15"/>
  </w:num>
  <w:num w:numId="17" w16cid:durableId="422067661">
    <w:abstractNumId w:val="2"/>
  </w:num>
  <w:num w:numId="18" w16cid:durableId="399334127">
    <w:abstractNumId w:val="9"/>
  </w:num>
  <w:num w:numId="19" w16cid:durableId="1057514001">
    <w:abstractNumId w:val="19"/>
  </w:num>
  <w:num w:numId="20" w16cid:durableId="1596354220">
    <w:abstractNumId w:val="0"/>
  </w:num>
  <w:num w:numId="21" w16cid:durableId="271783610">
    <w:abstractNumId w:val="21"/>
  </w:num>
  <w:num w:numId="22" w16cid:durableId="602541314">
    <w:abstractNumId w:val="8"/>
  </w:num>
  <w:num w:numId="23" w16cid:durableId="177848088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24B"/>
    <w:rsid w:val="0006224B"/>
    <w:rsid w:val="00092F81"/>
    <w:rsid w:val="000D02A8"/>
    <w:rsid w:val="00125DE0"/>
    <w:rsid w:val="00143923"/>
    <w:rsid w:val="00206C22"/>
    <w:rsid w:val="002D6C2B"/>
    <w:rsid w:val="00335B9C"/>
    <w:rsid w:val="00346950"/>
    <w:rsid w:val="00402400"/>
    <w:rsid w:val="00695384"/>
    <w:rsid w:val="00760F86"/>
    <w:rsid w:val="009C0C1B"/>
    <w:rsid w:val="00A51BFA"/>
    <w:rsid w:val="00B6683B"/>
    <w:rsid w:val="00B963B7"/>
    <w:rsid w:val="00D97418"/>
    <w:rsid w:val="00F27620"/>
    <w:rsid w:val="00FC6428"/>
    <w:rsid w:val="00FE5F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65C02"/>
  <w15:chartTrackingRefBased/>
  <w15:docId w15:val="{9E9EE27B-AA1D-46F2-AA9D-C2C065782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rge">
    <w:name w:val="large"/>
    <w:basedOn w:val="Normal"/>
    <w:rsid w:val="0006224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06224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0D02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0547653">
      <w:bodyDiv w:val="1"/>
      <w:marLeft w:val="0"/>
      <w:marRight w:val="0"/>
      <w:marTop w:val="0"/>
      <w:marBottom w:val="0"/>
      <w:divBdr>
        <w:top w:val="none" w:sz="0" w:space="0" w:color="auto"/>
        <w:left w:val="none" w:sz="0" w:space="0" w:color="auto"/>
        <w:bottom w:val="none" w:sz="0" w:space="0" w:color="auto"/>
        <w:right w:val="none" w:sz="0" w:space="0" w:color="auto"/>
      </w:divBdr>
    </w:div>
    <w:div w:id="1150249417">
      <w:bodyDiv w:val="1"/>
      <w:marLeft w:val="0"/>
      <w:marRight w:val="0"/>
      <w:marTop w:val="0"/>
      <w:marBottom w:val="0"/>
      <w:divBdr>
        <w:top w:val="none" w:sz="0" w:space="0" w:color="auto"/>
        <w:left w:val="none" w:sz="0" w:space="0" w:color="auto"/>
        <w:bottom w:val="none" w:sz="0" w:space="0" w:color="auto"/>
        <w:right w:val="none" w:sz="0" w:space="0" w:color="auto"/>
      </w:divBdr>
      <w:divsChild>
        <w:div w:id="181210949">
          <w:marLeft w:val="0"/>
          <w:marRight w:val="0"/>
          <w:marTop w:val="0"/>
          <w:marBottom w:val="0"/>
          <w:divBdr>
            <w:top w:val="none" w:sz="0" w:space="0" w:color="auto"/>
            <w:left w:val="none" w:sz="0" w:space="0" w:color="auto"/>
            <w:bottom w:val="none" w:sz="0" w:space="0" w:color="auto"/>
            <w:right w:val="none" w:sz="0" w:space="0" w:color="auto"/>
          </w:divBdr>
          <w:divsChild>
            <w:div w:id="162627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193268">
      <w:bodyDiv w:val="1"/>
      <w:marLeft w:val="0"/>
      <w:marRight w:val="0"/>
      <w:marTop w:val="0"/>
      <w:marBottom w:val="0"/>
      <w:divBdr>
        <w:top w:val="none" w:sz="0" w:space="0" w:color="auto"/>
        <w:left w:val="none" w:sz="0" w:space="0" w:color="auto"/>
        <w:bottom w:val="none" w:sz="0" w:space="0" w:color="auto"/>
        <w:right w:val="none" w:sz="0" w:space="0" w:color="auto"/>
      </w:divBdr>
    </w:div>
    <w:div w:id="1609658563">
      <w:bodyDiv w:val="1"/>
      <w:marLeft w:val="0"/>
      <w:marRight w:val="0"/>
      <w:marTop w:val="0"/>
      <w:marBottom w:val="0"/>
      <w:divBdr>
        <w:top w:val="none" w:sz="0" w:space="0" w:color="auto"/>
        <w:left w:val="none" w:sz="0" w:space="0" w:color="auto"/>
        <w:bottom w:val="none" w:sz="0" w:space="0" w:color="auto"/>
        <w:right w:val="none" w:sz="0" w:space="0" w:color="auto"/>
      </w:divBdr>
    </w:div>
    <w:div w:id="2049448859">
      <w:bodyDiv w:val="1"/>
      <w:marLeft w:val="0"/>
      <w:marRight w:val="0"/>
      <w:marTop w:val="0"/>
      <w:marBottom w:val="0"/>
      <w:divBdr>
        <w:top w:val="none" w:sz="0" w:space="0" w:color="auto"/>
        <w:left w:val="none" w:sz="0" w:space="0" w:color="auto"/>
        <w:bottom w:val="none" w:sz="0" w:space="0" w:color="auto"/>
        <w:right w:val="none" w:sz="0" w:space="0" w:color="auto"/>
      </w:divBdr>
    </w:div>
    <w:div w:id="2060008501">
      <w:bodyDiv w:val="1"/>
      <w:marLeft w:val="0"/>
      <w:marRight w:val="0"/>
      <w:marTop w:val="0"/>
      <w:marBottom w:val="0"/>
      <w:divBdr>
        <w:top w:val="none" w:sz="0" w:space="0" w:color="auto"/>
        <w:left w:val="none" w:sz="0" w:space="0" w:color="auto"/>
        <w:bottom w:val="none" w:sz="0" w:space="0" w:color="auto"/>
        <w:right w:val="none" w:sz="0" w:space="0" w:color="auto"/>
      </w:divBdr>
      <w:divsChild>
        <w:div w:id="199518489">
          <w:marLeft w:val="0"/>
          <w:marRight w:val="0"/>
          <w:marTop w:val="0"/>
          <w:marBottom w:val="0"/>
          <w:divBdr>
            <w:top w:val="none" w:sz="0" w:space="0" w:color="auto"/>
            <w:left w:val="none" w:sz="0" w:space="0" w:color="auto"/>
            <w:bottom w:val="none" w:sz="0" w:space="0" w:color="auto"/>
            <w:right w:val="none" w:sz="0" w:space="0" w:color="auto"/>
          </w:divBdr>
          <w:divsChild>
            <w:div w:id="1185947070">
              <w:marLeft w:val="0"/>
              <w:marRight w:val="0"/>
              <w:marTop w:val="0"/>
              <w:marBottom w:val="0"/>
              <w:divBdr>
                <w:top w:val="none" w:sz="0" w:space="0" w:color="auto"/>
                <w:left w:val="none" w:sz="0" w:space="0" w:color="auto"/>
                <w:bottom w:val="none" w:sz="0" w:space="0" w:color="auto"/>
                <w:right w:val="none" w:sz="0" w:space="0" w:color="auto"/>
              </w:divBdr>
              <w:divsChild>
                <w:div w:id="1918057898">
                  <w:marLeft w:val="1515"/>
                  <w:marRight w:val="1515"/>
                  <w:marTop w:val="0"/>
                  <w:marBottom w:val="0"/>
                  <w:divBdr>
                    <w:top w:val="none" w:sz="0" w:space="0" w:color="auto"/>
                    <w:left w:val="none" w:sz="0" w:space="0" w:color="auto"/>
                    <w:bottom w:val="none" w:sz="0" w:space="0" w:color="auto"/>
                    <w:right w:val="none" w:sz="0" w:space="0" w:color="auto"/>
                  </w:divBdr>
                  <w:divsChild>
                    <w:div w:id="82439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11.jpg@01D89D17.D58D5E50" TargetMode="External"/><Relationship Id="rId13" Type="http://schemas.openxmlformats.org/officeDocument/2006/relationships/image" Target="cid:image014.png@01D89D17.D58D5E50" TargetMode="External"/><Relationship Id="rId18" Type="http://schemas.openxmlformats.org/officeDocument/2006/relationships/image" Target="media/image7.png"/><Relationship Id="rId3" Type="http://schemas.openxmlformats.org/officeDocument/2006/relationships/settings" Target="settings.xml"/><Relationship Id="rId21" Type="http://schemas.openxmlformats.org/officeDocument/2006/relationships/image" Target="cid:image018.png@01D89D17.D58D5E50" TargetMode="External"/><Relationship Id="rId7" Type="http://schemas.openxmlformats.org/officeDocument/2006/relationships/image" Target="media/image2.jpeg"/><Relationship Id="rId12" Type="http://schemas.openxmlformats.org/officeDocument/2006/relationships/image" Target="media/image4.png"/><Relationship Id="rId17" Type="http://schemas.openxmlformats.org/officeDocument/2006/relationships/image" Target="cid:image016.png@01D89D17.D58D5E50" TargetMode="Externa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image" Target="media/image8.png"/><Relationship Id="rId1" Type="http://schemas.openxmlformats.org/officeDocument/2006/relationships/numbering" Target="numbering.xml"/><Relationship Id="rId6" Type="http://schemas.openxmlformats.org/officeDocument/2006/relationships/hyperlink" Target="http://www.apsco.org/ASWEB.aspx" TargetMode="External"/><Relationship Id="rId11" Type="http://schemas.openxmlformats.org/officeDocument/2006/relationships/image" Target="cid:image013.png@01D89D17.D58D5E50" TargetMode="External"/><Relationship Id="rId5" Type="http://schemas.openxmlformats.org/officeDocument/2006/relationships/image" Target="media/image1.png"/><Relationship Id="rId15" Type="http://schemas.openxmlformats.org/officeDocument/2006/relationships/image" Target="cid:image015.png@01D89D17.D58D5E50" TargetMode="External"/><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cid:image017.png@01D89D17.D58D5E50" TargetMode="External"/><Relationship Id="rId4" Type="http://schemas.openxmlformats.org/officeDocument/2006/relationships/webSettings" Target="webSettings.xml"/><Relationship Id="rId9" Type="http://schemas.openxmlformats.org/officeDocument/2006/relationships/hyperlink" Target="http://www.basw.co.uk/" TargetMode="External"/><Relationship Id="rId14" Type="http://schemas.openxmlformats.org/officeDocument/2006/relationships/image" Target="media/image5.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972</Words>
  <Characters>5541</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 Pomeroy</dc:creator>
  <cp:keywords/>
  <dc:description/>
  <cp:lastModifiedBy>Dean Pomeroy</cp:lastModifiedBy>
  <cp:revision>1</cp:revision>
  <dcterms:created xsi:type="dcterms:W3CDTF">2022-09-08T14:58:00Z</dcterms:created>
  <dcterms:modified xsi:type="dcterms:W3CDTF">2022-09-08T15:30:00Z</dcterms:modified>
</cp:coreProperties>
</file>